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57AC" w14:textId="19A4C53F" w:rsidR="00C47689" w:rsidRPr="00B27EC7" w:rsidRDefault="004441A2" w:rsidP="00C020A0">
      <w:pPr>
        <w:pStyle w:val="Kop1"/>
        <w:ind w:right="54"/>
        <w:rPr>
          <w:b/>
          <w:bCs/>
          <w:sz w:val="20"/>
          <w:szCs w:val="20"/>
        </w:rPr>
      </w:pPr>
      <w:r>
        <w:rPr>
          <w:b/>
          <w:bCs/>
          <w:sz w:val="20"/>
          <w:szCs w:val="20"/>
          <w:lang w:val="ro"/>
        </w:rPr>
        <w:t>GHIDUL PERSONALULUI AUB UITZENDBUREAU</w:t>
      </w:r>
      <w:r>
        <w:rPr>
          <w:b/>
          <w:bCs/>
          <w:sz w:val="14"/>
          <w:szCs w:val="20"/>
          <w:lang w:val="ro"/>
        </w:rPr>
        <w:t>V1.8</w:t>
      </w:r>
    </w:p>
    <w:p w14:paraId="6C2F22F8" w14:textId="77777777" w:rsidR="00C47689" w:rsidRPr="00B27EC7" w:rsidRDefault="00C47689">
      <w:pPr>
        <w:spacing w:before="10"/>
        <w:rPr>
          <w:b/>
          <w:bCs/>
        </w:rPr>
      </w:pPr>
    </w:p>
    <w:p w14:paraId="675D7ADA" w14:textId="77777777" w:rsidR="00C47689" w:rsidRPr="00B27EC7" w:rsidRDefault="004441A2" w:rsidP="006B7E57">
      <w:pPr>
        <w:pStyle w:val="Kop1"/>
        <w:rPr>
          <w:b/>
          <w:sz w:val="20"/>
          <w:szCs w:val="20"/>
        </w:rPr>
      </w:pPr>
      <w:r>
        <w:rPr>
          <w:b/>
          <w:bCs/>
          <w:sz w:val="20"/>
          <w:szCs w:val="20"/>
          <w:lang w:val="ro"/>
        </w:rPr>
        <w:t>Articolul 1. Definiţii termeni</w:t>
      </w:r>
    </w:p>
    <w:p w14:paraId="083EF9A8" w14:textId="77777777" w:rsidR="00C47689" w:rsidRPr="00B27EC7" w:rsidRDefault="00C47689">
      <w:pPr>
        <w:spacing w:before="8"/>
        <w:rPr>
          <w:b/>
          <w:bCs/>
          <w:sz w:val="21"/>
          <w:szCs w:val="21"/>
        </w:rPr>
      </w:pPr>
    </w:p>
    <w:p w14:paraId="72FC4A31" w14:textId="77777777" w:rsidR="00C47689" w:rsidRPr="00B27EC7" w:rsidRDefault="004441A2">
      <w:pPr>
        <w:ind w:left="101" w:right="54"/>
        <w:rPr>
          <w:sz w:val="20"/>
          <w:szCs w:val="20"/>
        </w:rPr>
      </w:pPr>
      <w:r>
        <w:rPr>
          <w:sz w:val="20"/>
          <w:szCs w:val="20"/>
          <w:lang w:val="ro"/>
        </w:rPr>
        <w:t>În acest Ghid de personal se înțelege prin:</w:t>
      </w:r>
    </w:p>
    <w:p w14:paraId="53B7216D" w14:textId="77777777" w:rsidR="00C47689" w:rsidRPr="00B27EC7" w:rsidRDefault="004441A2" w:rsidP="00915A5B">
      <w:pPr>
        <w:numPr>
          <w:ilvl w:val="0"/>
          <w:numId w:val="19"/>
        </w:numPr>
        <w:tabs>
          <w:tab w:val="left" w:pos="443"/>
        </w:tabs>
        <w:spacing w:before="16"/>
        <w:ind w:left="461" w:hanging="360"/>
        <w:rPr>
          <w:sz w:val="20"/>
          <w:szCs w:val="20"/>
        </w:rPr>
      </w:pPr>
      <w:r>
        <w:rPr>
          <w:i/>
          <w:iCs/>
          <w:sz w:val="20"/>
          <w:szCs w:val="20"/>
          <w:lang w:val="ro"/>
        </w:rPr>
        <w:t>Ghid de personal</w:t>
      </w:r>
      <w:r>
        <w:rPr>
          <w:sz w:val="20"/>
          <w:szCs w:val="20"/>
          <w:lang w:val="ro"/>
        </w:rPr>
        <w:t xml:space="preserve">: prezentul Ghid de personal al firmei </w:t>
      </w:r>
      <w:r>
        <w:rPr>
          <w:rFonts w:ascii="Calibri" w:hAnsi="Calibri"/>
          <w:sz w:val="22"/>
          <w:szCs w:val="22"/>
          <w:lang w:val="ro"/>
        </w:rPr>
        <w:t xml:space="preserve">FLEXWORLD </w:t>
      </w:r>
      <w:r>
        <w:rPr>
          <w:sz w:val="20"/>
          <w:szCs w:val="20"/>
          <w:lang w:val="ro"/>
        </w:rPr>
        <w:t>B.V.</w:t>
      </w:r>
    </w:p>
    <w:p w14:paraId="338A3488" w14:textId="77777777" w:rsidR="00C47689" w:rsidRPr="00B27EC7" w:rsidRDefault="004441A2" w:rsidP="00915A5B">
      <w:pPr>
        <w:numPr>
          <w:ilvl w:val="0"/>
          <w:numId w:val="19"/>
        </w:numPr>
        <w:tabs>
          <w:tab w:val="left" w:pos="443"/>
        </w:tabs>
        <w:spacing w:before="8"/>
        <w:ind w:left="442" w:hanging="341"/>
        <w:rPr>
          <w:sz w:val="20"/>
          <w:szCs w:val="20"/>
        </w:rPr>
      </w:pPr>
      <w:r>
        <w:rPr>
          <w:i/>
          <w:iCs/>
          <w:sz w:val="20"/>
          <w:szCs w:val="20"/>
          <w:lang w:val="ro"/>
        </w:rPr>
        <w:t xml:space="preserve">BW: </w:t>
      </w:r>
      <w:r>
        <w:rPr>
          <w:sz w:val="20"/>
          <w:szCs w:val="20"/>
          <w:lang w:val="ro"/>
        </w:rPr>
        <w:t>Cod Civil;</w:t>
      </w:r>
    </w:p>
    <w:p w14:paraId="580E0864" w14:textId="0121E1DF" w:rsidR="00C47689" w:rsidRPr="00B27EC7" w:rsidRDefault="004441A2" w:rsidP="00915A5B">
      <w:pPr>
        <w:numPr>
          <w:ilvl w:val="0"/>
          <w:numId w:val="19"/>
        </w:numPr>
        <w:tabs>
          <w:tab w:val="left" w:pos="443"/>
        </w:tabs>
        <w:spacing w:before="13"/>
        <w:ind w:left="442" w:hanging="341"/>
        <w:rPr>
          <w:sz w:val="20"/>
          <w:szCs w:val="20"/>
        </w:rPr>
      </w:pPr>
      <w:r>
        <w:rPr>
          <w:i/>
          <w:iCs/>
          <w:sz w:val="20"/>
          <w:szCs w:val="20"/>
          <w:lang w:val="ro"/>
        </w:rPr>
        <w:t xml:space="preserve">Agenția de detașare de personal: </w:t>
      </w:r>
      <w:r>
        <w:rPr>
          <w:rFonts w:ascii="Calibri" w:hAnsi="Calibri"/>
          <w:sz w:val="22"/>
          <w:szCs w:val="22"/>
          <w:lang w:val="ro"/>
        </w:rPr>
        <w:t>AUB UITZENDBUREAU</w:t>
      </w:r>
      <w:r>
        <w:rPr>
          <w:sz w:val="20"/>
          <w:szCs w:val="20"/>
          <w:lang w:val="ro"/>
        </w:rPr>
        <w:t>cu sediul în Naaldwijk</w:t>
      </w:r>
    </w:p>
    <w:p w14:paraId="2D64CD01" w14:textId="1EC51ABA" w:rsidR="00C47689" w:rsidRPr="00B27EC7" w:rsidRDefault="004441A2" w:rsidP="00915A5B">
      <w:pPr>
        <w:numPr>
          <w:ilvl w:val="0"/>
          <w:numId w:val="19"/>
        </w:numPr>
        <w:tabs>
          <w:tab w:val="left" w:pos="443"/>
        </w:tabs>
        <w:spacing w:before="6"/>
        <w:ind w:left="442" w:hanging="341"/>
        <w:rPr>
          <w:sz w:val="20"/>
          <w:szCs w:val="20"/>
        </w:rPr>
      </w:pPr>
      <w:r>
        <w:rPr>
          <w:i/>
          <w:iCs/>
          <w:sz w:val="20"/>
          <w:szCs w:val="20"/>
          <w:lang w:val="ro"/>
        </w:rPr>
        <w:t>Comitetul director</w:t>
      </w:r>
      <w:r>
        <w:rPr>
          <w:sz w:val="20"/>
          <w:szCs w:val="20"/>
          <w:lang w:val="ro"/>
        </w:rPr>
        <w:t>: comitetul director al agenției de detașare de personal;</w:t>
      </w:r>
    </w:p>
    <w:p w14:paraId="0F196FB1" w14:textId="635691A0" w:rsidR="00C47689" w:rsidRPr="004441A2" w:rsidRDefault="004441A2" w:rsidP="00915A5B">
      <w:pPr>
        <w:numPr>
          <w:ilvl w:val="0"/>
          <w:numId w:val="19"/>
        </w:numPr>
        <w:tabs>
          <w:tab w:val="left" w:pos="443"/>
        </w:tabs>
        <w:spacing w:before="13" w:line="252" w:lineRule="auto"/>
        <w:ind w:left="461" w:right="114" w:hanging="360"/>
        <w:jc w:val="both"/>
        <w:rPr>
          <w:sz w:val="20"/>
          <w:szCs w:val="20"/>
          <w:lang w:val="ro"/>
        </w:rPr>
      </w:pPr>
      <w:r>
        <w:rPr>
          <w:i/>
          <w:iCs/>
          <w:sz w:val="20"/>
          <w:szCs w:val="20"/>
          <w:lang w:val="ro"/>
        </w:rPr>
        <w:t>Lucrătorul detașat</w:t>
      </w:r>
      <w:r>
        <w:rPr>
          <w:sz w:val="20"/>
          <w:szCs w:val="20"/>
          <w:lang w:val="ro"/>
        </w:rPr>
        <w:t xml:space="preserve">: persoana fizică care a încheiat un contract de muncă cu agenția de detașare de personal, </w:t>
      </w:r>
      <w:r>
        <w:rPr>
          <w:sz w:val="20"/>
          <w:szCs w:val="20"/>
          <w:lang w:val="ro"/>
        </w:rPr>
        <w:t>în scopul de a fi pus de către agenția de detașare de personal, în cadrul realizării obiectului de activitate al agenției de detașare de personal, la dispoziţia unui terţ pentru ca, în baza unei comenzi de lucru dată de către terţ agenției de detașare de p</w:t>
      </w:r>
      <w:r>
        <w:rPr>
          <w:sz w:val="20"/>
          <w:szCs w:val="20"/>
          <w:lang w:val="ro"/>
        </w:rPr>
        <w:t>ersonal, să desfăşoare activităţile indicate în comandă sub supravegherea şi conducerea terţului respectiv. Prin urmare este vorba despre lucrători detaşați ai agenției de detașare de personal, al căror contract poate fi încadrat ca contract de detașare de</w:t>
      </w:r>
      <w:r>
        <w:rPr>
          <w:sz w:val="20"/>
          <w:szCs w:val="20"/>
          <w:lang w:val="ro"/>
        </w:rPr>
        <w:t xml:space="preserve"> personal în sensul articolului 7:690 C. Civ.;</w:t>
      </w:r>
    </w:p>
    <w:p w14:paraId="5DDE81FC" w14:textId="07116816" w:rsidR="00C47689" w:rsidRPr="004441A2" w:rsidRDefault="004441A2" w:rsidP="00915A5B">
      <w:pPr>
        <w:numPr>
          <w:ilvl w:val="0"/>
          <w:numId w:val="19"/>
        </w:numPr>
        <w:tabs>
          <w:tab w:val="left" w:pos="443"/>
        </w:tabs>
        <w:spacing w:before="3"/>
        <w:ind w:left="461" w:right="119" w:hanging="360"/>
        <w:rPr>
          <w:sz w:val="20"/>
          <w:szCs w:val="20"/>
          <w:lang w:val="ro"/>
        </w:rPr>
      </w:pPr>
      <w:r>
        <w:rPr>
          <w:i/>
          <w:iCs/>
          <w:sz w:val="20"/>
          <w:szCs w:val="20"/>
          <w:lang w:val="ro"/>
        </w:rPr>
        <w:t>Contract de detașare de personal</w:t>
      </w:r>
      <w:r>
        <w:rPr>
          <w:sz w:val="20"/>
          <w:szCs w:val="20"/>
          <w:lang w:val="ro"/>
        </w:rPr>
        <w:t>: contractul de muncă încheiat între lucrătorul detaşat şi agenția de detașare de personal, prevăzut la punctul e. Ghidul de personal și Confirmarea de detaşare fac parte integrală din Contractul de detașare de personal.</w:t>
      </w:r>
    </w:p>
    <w:p w14:paraId="3C2D9297" w14:textId="77777777" w:rsidR="00C47689" w:rsidRPr="004441A2" w:rsidRDefault="004441A2" w:rsidP="00915A5B">
      <w:pPr>
        <w:numPr>
          <w:ilvl w:val="0"/>
          <w:numId w:val="19"/>
        </w:numPr>
        <w:tabs>
          <w:tab w:val="left" w:pos="443"/>
        </w:tabs>
        <w:spacing w:before="3"/>
        <w:ind w:left="442" w:hanging="341"/>
        <w:rPr>
          <w:sz w:val="20"/>
          <w:szCs w:val="20"/>
          <w:lang w:val="en-US"/>
        </w:rPr>
      </w:pPr>
      <w:r>
        <w:rPr>
          <w:i/>
          <w:iCs/>
          <w:sz w:val="20"/>
          <w:szCs w:val="20"/>
          <w:lang w:val="ro"/>
        </w:rPr>
        <w:t>Beneficiar:</w:t>
      </w:r>
      <w:r>
        <w:rPr>
          <w:sz w:val="20"/>
          <w:szCs w:val="20"/>
          <w:lang w:val="ro"/>
        </w:rPr>
        <w:t xml:space="preserve"> terța parte, așa cum es</w:t>
      </w:r>
      <w:r>
        <w:rPr>
          <w:sz w:val="20"/>
          <w:szCs w:val="20"/>
          <w:lang w:val="ro"/>
        </w:rPr>
        <w:t>te menționată la punctul e.</w:t>
      </w:r>
    </w:p>
    <w:p w14:paraId="3B5D6FDD" w14:textId="41D2C48C" w:rsidR="00C47689" w:rsidRPr="004441A2" w:rsidRDefault="004441A2" w:rsidP="00915A5B">
      <w:pPr>
        <w:numPr>
          <w:ilvl w:val="0"/>
          <w:numId w:val="19"/>
        </w:numPr>
        <w:tabs>
          <w:tab w:val="left" w:pos="443"/>
        </w:tabs>
        <w:spacing w:before="12"/>
        <w:ind w:left="461" w:right="120" w:hanging="360"/>
        <w:rPr>
          <w:sz w:val="20"/>
          <w:szCs w:val="20"/>
          <w:lang w:val="en-US"/>
        </w:rPr>
      </w:pPr>
      <w:r>
        <w:rPr>
          <w:i/>
          <w:iCs/>
          <w:sz w:val="20"/>
          <w:szCs w:val="20"/>
          <w:lang w:val="ro"/>
        </w:rPr>
        <w:t xml:space="preserve">Punere la dispoziție: </w:t>
      </w:r>
      <w:r>
        <w:rPr>
          <w:sz w:val="20"/>
          <w:szCs w:val="20"/>
          <w:lang w:val="ro"/>
        </w:rPr>
        <w:t>punerea la dispoziție a lucrătorului detaşat la Beneficiar pentru prestarea activităților sub conducerea și supravegherea acestuia;</w:t>
      </w:r>
    </w:p>
    <w:p w14:paraId="0A99564B" w14:textId="4DCAFD4F" w:rsidR="00C47689" w:rsidRPr="00B27EC7" w:rsidRDefault="004441A2" w:rsidP="00915A5B">
      <w:pPr>
        <w:numPr>
          <w:ilvl w:val="0"/>
          <w:numId w:val="19"/>
        </w:numPr>
        <w:tabs>
          <w:tab w:val="left" w:pos="443"/>
        </w:tabs>
        <w:spacing w:before="1"/>
        <w:ind w:left="442" w:hanging="341"/>
        <w:rPr>
          <w:sz w:val="20"/>
          <w:szCs w:val="20"/>
        </w:rPr>
      </w:pPr>
      <w:r>
        <w:rPr>
          <w:i/>
          <w:iCs/>
          <w:sz w:val="20"/>
          <w:szCs w:val="20"/>
          <w:lang w:val="ro"/>
        </w:rPr>
        <w:t xml:space="preserve">Muncă temporară: </w:t>
      </w:r>
      <w:r>
        <w:rPr>
          <w:sz w:val="20"/>
          <w:szCs w:val="20"/>
          <w:lang w:val="ro"/>
        </w:rPr>
        <w:t>activităţile prestate de lucrătorul detaşat pentru Benefi</w:t>
      </w:r>
      <w:r>
        <w:rPr>
          <w:sz w:val="20"/>
          <w:szCs w:val="20"/>
          <w:lang w:val="ro"/>
        </w:rPr>
        <w:t>ciar;</w:t>
      </w:r>
    </w:p>
    <w:p w14:paraId="37902907" w14:textId="39AD95A5" w:rsidR="00C47689" w:rsidRPr="00B27EC7" w:rsidRDefault="004441A2" w:rsidP="00915A5B">
      <w:pPr>
        <w:numPr>
          <w:ilvl w:val="0"/>
          <w:numId w:val="19"/>
        </w:numPr>
        <w:tabs>
          <w:tab w:val="left" w:pos="443"/>
        </w:tabs>
        <w:spacing w:before="15"/>
        <w:ind w:left="461" w:right="124" w:hanging="360"/>
        <w:rPr>
          <w:spacing w:val="-5"/>
          <w:sz w:val="20"/>
          <w:szCs w:val="20"/>
        </w:rPr>
      </w:pPr>
      <w:r>
        <w:rPr>
          <w:i/>
          <w:iCs/>
          <w:sz w:val="20"/>
          <w:szCs w:val="20"/>
          <w:lang w:val="ro"/>
        </w:rPr>
        <w:t>NBBU-CAO</w:t>
      </w:r>
      <w:r>
        <w:rPr>
          <w:sz w:val="20"/>
          <w:szCs w:val="20"/>
          <w:lang w:val="ro"/>
        </w:rPr>
        <w:t>: contractul colectiv de muncă pentru lucrători detașați ai Asociației olandeze a agențiilor de detașare de personal (NBBU) din Amersfoort.</w:t>
      </w:r>
    </w:p>
    <w:p w14:paraId="3082CAB5" w14:textId="77777777" w:rsidR="00C47689" w:rsidRPr="00B27EC7" w:rsidRDefault="004441A2" w:rsidP="00915A5B">
      <w:pPr>
        <w:numPr>
          <w:ilvl w:val="0"/>
          <w:numId w:val="19"/>
        </w:numPr>
        <w:tabs>
          <w:tab w:val="left" w:pos="443"/>
        </w:tabs>
        <w:spacing w:before="5"/>
        <w:ind w:left="442" w:hanging="341"/>
        <w:rPr>
          <w:sz w:val="20"/>
          <w:szCs w:val="20"/>
        </w:rPr>
      </w:pPr>
      <w:r>
        <w:rPr>
          <w:i/>
          <w:iCs/>
          <w:sz w:val="20"/>
          <w:szCs w:val="20"/>
          <w:lang w:val="ro"/>
        </w:rPr>
        <w:t>Munca temporară</w:t>
      </w:r>
      <w:r>
        <w:rPr>
          <w:sz w:val="20"/>
          <w:szCs w:val="20"/>
          <w:lang w:val="ro"/>
        </w:rPr>
        <w:t>: munca prestată de lucrătorul detașat, în conformitate cu Contractul de detașare de personal</w:t>
      </w:r>
    </w:p>
    <w:p w14:paraId="24A76170" w14:textId="77777777" w:rsidR="00C47689" w:rsidRPr="004441A2" w:rsidRDefault="004441A2" w:rsidP="00915A5B">
      <w:pPr>
        <w:numPr>
          <w:ilvl w:val="0"/>
          <w:numId w:val="19"/>
        </w:numPr>
        <w:tabs>
          <w:tab w:val="left" w:pos="443"/>
        </w:tabs>
        <w:spacing w:before="10"/>
        <w:ind w:left="461" w:right="122" w:hanging="360"/>
        <w:rPr>
          <w:sz w:val="20"/>
          <w:szCs w:val="20"/>
          <w:lang w:val="en-US"/>
        </w:rPr>
      </w:pPr>
      <w:r>
        <w:rPr>
          <w:i/>
          <w:iCs/>
          <w:sz w:val="20"/>
          <w:szCs w:val="20"/>
          <w:lang w:val="ro"/>
        </w:rPr>
        <w:t>Lucrăto</w:t>
      </w:r>
      <w:r>
        <w:rPr>
          <w:i/>
          <w:iCs/>
          <w:sz w:val="20"/>
          <w:szCs w:val="20"/>
          <w:lang w:val="ro"/>
        </w:rPr>
        <w:t>r detașat aspirant</w:t>
      </w:r>
      <w:r>
        <w:rPr>
          <w:sz w:val="20"/>
          <w:szCs w:val="20"/>
          <w:lang w:val="ro"/>
        </w:rPr>
        <w:t>: persoana fizică care este înregistrată de agenția detașare de personal ca aspirant pentru Munca temporară</w:t>
      </w:r>
    </w:p>
    <w:p w14:paraId="4451DDCE" w14:textId="113CA2F3" w:rsidR="00C47689" w:rsidRPr="004441A2" w:rsidRDefault="004441A2" w:rsidP="00915A5B">
      <w:pPr>
        <w:numPr>
          <w:ilvl w:val="0"/>
          <w:numId w:val="19"/>
        </w:numPr>
        <w:tabs>
          <w:tab w:val="left" w:pos="443"/>
        </w:tabs>
        <w:spacing w:before="6" w:line="252" w:lineRule="auto"/>
        <w:ind w:left="461" w:right="116" w:hanging="360"/>
        <w:jc w:val="both"/>
        <w:rPr>
          <w:sz w:val="20"/>
          <w:szCs w:val="20"/>
          <w:lang w:val="en-US"/>
        </w:rPr>
      </w:pPr>
      <w:r>
        <w:rPr>
          <w:i/>
          <w:iCs/>
          <w:sz w:val="20"/>
          <w:szCs w:val="20"/>
          <w:lang w:val="ro"/>
        </w:rPr>
        <w:t>Înregistrare</w:t>
      </w:r>
      <w:r>
        <w:rPr>
          <w:sz w:val="20"/>
          <w:szCs w:val="20"/>
          <w:lang w:val="ro"/>
        </w:rPr>
        <w:t xml:space="preserve">: faza precontractuală care poate preceda contractul de detașare de personal, în care lucrătorul detaşat indică agenției de detașare de personal că poate fi disponibil pentru munca temporară, iar agenția de detașare de personal indică lucrătorului detașat </w:t>
      </w:r>
      <w:r>
        <w:rPr>
          <w:sz w:val="20"/>
          <w:szCs w:val="20"/>
          <w:lang w:val="ro"/>
        </w:rPr>
        <w:t>aspirant că este considerat posibil candidat pentru detașarea în viitor</w:t>
      </w:r>
    </w:p>
    <w:p w14:paraId="13B6F2B1" w14:textId="77777777" w:rsidR="00C47689" w:rsidRPr="004441A2" w:rsidRDefault="00C47689">
      <w:pPr>
        <w:spacing w:before="9"/>
        <w:rPr>
          <w:sz w:val="21"/>
          <w:szCs w:val="21"/>
          <w:lang w:val="en-US"/>
        </w:rPr>
      </w:pPr>
    </w:p>
    <w:p w14:paraId="6C893562" w14:textId="77777777" w:rsidR="00C47689" w:rsidRPr="004441A2" w:rsidRDefault="004441A2">
      <w:pPr>
        <w:pStyle w:val="Kop1"/>
        <w:ind w:left="101" w:right="54"/>
        <w:rPr>
          <w:b/>
          <w:bCs/>
          <w:sz w:val="20"/>
          <w:szCs w:val="20"/>
          <w:lang w:val="en-US"/>
        </w:rPr>
      </w:pPr>
      <w:r>
        <w:rPr>
          <w:b/>
          <w:bCs/>
          <w:sz w:val="20"/>
          <w:szCs w:val="20"/>
          <w:lang w:val="ro"/>
        </w:rPr>
        <w:t>Articolul 2. Aplicabilitatea şi publicarea Ghidul personalului</w:t>
      </w:r>
    </w:p>
    <w:p w14:paraId="66D1DC92" w14:textId="77777777" w:rsidR="00C47689" w:rsidRPr="004441A2" w:rsidRDefault="00C47689">
      <w:pPr>
        <w:spacing w:before="3"/>
        <w:rPr>
          <w:b/>
          <w:bCs/>
          <w:sz w:val="21"/>
          <w:szCs w:val="21"/>
          <w:lang w:val="en-US"/>
        </w:rPr>
      </w:pPr>
    </w:p>
    <w:p w14:paraId="1C07C381" w14:textId="77777777" w:rsidR="00C47689" w:rsidRPr="004441A2" w:rsidRDefault="004441A2">
      <w:pPr>
        <w:numPr>
          <w:ilvl w:val="1"/>
          <w:numId w:val="1"/>
        </w:numPr>
        <w:tabs>
          <w:tab w:val="clear" w:pos="0"/>
          <w:tab w:val="left" w:pos="443"/>
        </w:tabs>
        <w:spacing w:line="252" w:lineRule="auto"/>
        <w:ind w:left="461" w:right="114" w:hanging="360"/>
        <w:rPr>
          <w:sz w:val="20"/>
          <w:szCs w:val="20"/>
          <w:lang w:val="en-US"/>
        </w:rPr>
      </w:pPr>
      <w:r>
        <w:rPr>
          <w:sz w:val="20"/>
          <w:szCs w:val="20"/>
          <w:lang w:val="ro"/>
        </w:rPr>
        <w:t>Cea mai recentă versiune a Ghidului de personal se aplică tuturor lucrătorilor detașați și lucrătorilor detașați aspira</w:t>
      </w:r>
      <w:r>
        <w:rPr>
          <w:sz w:val="20"/>
          <w:szCs w:val="20"/>
          <w:lang w:val="ro"/>
        </w:rPr>
        <w:t>nți.</w:t>
      </w:r>
    </w:p>
    <w:p w14:paraId="70E3E601" w14:textId="21EAF4D4" w:rsidR="00C47689" w:rsidRPr="004441A2" w:rsidRDefault="004441A2">
      <w:pPr>
        <w:numPr>
          <w:ilvl w:val="1"/>
          <w:numId w:val="1"/>
        </w:numPr>
        <w:tabs>
          <w:tab w:val="clear" w:pos="0"/>
          <w:tab w:val="left" w:pos="443"/>
        </w:tabs>
        <w:spacing w:line="252" w:lineRule="auto"/>
        <w:ind w:left="461" w:right="113" w:hanging="360"/>
        <w:rPr>
          <w:sz w:val="20"/>
          <w:szCs w:val="20"/>
          <w:lang w:val="en-US"/>
        </w:rPr>
      </w:pPr>
      <w:r>
        <w:rPr>
          <w:sz w:val="20"/>
          <w:szCs w:val="20"/>
          <w:lang w:val="ro"/>
        </w:rPr>
        <w:t>La intrarea în serviciu, o copie a Ghidului Personalului curent va fi remisă lucrătorului temporar prin aplicația P4F sau va putea fi vizualizată digital prin intermediul site-ului/documente. Modificările sau completările operate în Ghidul Personalulu</w:t>
      </w:r>
      <w:r>
        <w:rPr>
          <w:sz w:val="20"/>
          <w:szCs w:val="20"/>
          <w:lang w:val="ro"/>
        </w:rPr>
        <w:t>i după intrarea în serviciu vor fi comunicate de către agenția de plasare a forței de muncă temporare prin aplicația P4F.</w:t>
      </w:r>
    </w:p>
    <w:p w14:paraId="71FBB2C4" w14:textId="77777777" w:rsidR="00C47689" w:rsidRPr="00B27EC7" w:rsidRDefault="004441A2">
      <w:pPr>
        <w:numPr>
          <w:ilvl w:val="1"/>
          <w:numId w:val="1"/>
        </w:numPr>
        <w:tabs>
          <w:tab w:val="clear" w:pos="0"/>
          <w:tab w:val="left" w:pos="443"/>
        </w:tabs>
        <w:spacing w:line="229" w:lineRule="exact"/>
        <w:ind w:left="442" w:hanging="341"/>
        <w:rPr>
          <w:sz w:val="20"/>
          <w:szCs w:val="20"/>
        </w:rPr>
      </w:pPr>
      <w:r>
        <w:rPr>
          <w:sz w:val="20"/>
          <w:szCs w:val="20"/>
          <w:lang w:val="ro"/>
        </w:rPr>
        <w:t>Conținutul celui mai recent Ghid de personal face parte integrantă din acest contract de detașare de personal.</w:t>
      </w:r>
    </w:p>
    <w:p w14:paraId="6005F386" w14:textId="77777777" w:rsidR="00C47689" w:rsidRPr="00B27EC7" w:rsidRDefault="00C47689">
      <w:pPr>
        <w:spacing w:before="6"/>
        <w:rPr>
          <w:sz w:val="22"/>
          <w:szCs w:val="22"/>
        </w:rPr>
      </w:pPr>
    </w:p>
    <w:p w14:paraId="5F5C524A" w14:textId="77777777" w:rsidR="00C47689" w:rsidRPr="004441A2" w:rsidRDefault="004441A2">
      <w:pPr>
        <w:pStyle w:val="Kop1"/>
        <w:ind w:left="101" w:right="54"/>
        <w:rPr>
          <w:b/>
          <w:bCs/>
          <w:sz w:val="20"/>
          <w:szCs w:val="20"/>
          <w:lang w:val="en-US"/>
        </w:rPr>
      </w:pPr>
      <w:r>
        <w:rPr>
          <w:b/>
          <w:bCs/>
          <w:sz w:val="20"/>
          <w:szCs w:val="20"/>
          <w:lang w:val="ro"/>
        </w:rPr>
        <w:t>Articolul 3. CAO (CONT</w:t>
      </w:r>
      <w:r>
        <w:rPr>
          <w:b/>
          <w:bCs/>
          <w:sz w:val="20"/>
          <w:szCs w:val="20"/>
          <w:lang w:val="ro"/>
        </w:rPr>
        <w:t>RACT COLECTIV DE MUNCĂ)</w:t>
      </w:r>
    </w:p>
    <w:p w14:paraId="73CDCF53" w14:textId="77777777" w:rsidR="00C47689" w:rsidRPr="004441A2" w:rsidRDefault="00C47689">
      <w:pPr>
        <w:spacing w:before="3"/>
        <w:rPr>
          <w:b/>
          <w:bCs/>
          <w:sz w:val="21"/>
          <w:szCs w:val="21"/>
          <w:lang w:val="en-US"/>
        </w:rPr>
      </w:pPr>
    </w:p>
    <w:p w14:paraId="39979951" w14:textId="2206993F" w:rsidR="00C47689" w:rsidRPr="00B27EC7" w:rsidRDefault="004441A2" w:rsidP="00915A5B">
      <w:pPr>
        <w:numPr>
          <w:ilvl w:val="0"/>
          <w:numId w:val="20"/>
        </w:numPr>
        <w:tabs>
          <w:tab w:val="left" w:pos="443"/>
        </w:tabs>
        <w:spacing w:line="252" w:lineRule="auto"/>
        <w:ind w:left="461" w:right="116" w:hanging="360"/>
        <w:jc w:val="both"/>
        <w:rPr>
          <w:spacing w:val="2"/>
          <w:sz w:val="20"/>
          <w:szCs w:val="20"/>
        </w:rPr>
      </w:pPr>
      <w:r>
        <w:rPr>
          <w:sz w:val="20"/>
          <w:szCs w:val="20"/>
          <w:lang w:val="ro"/>
        </w:rPr>
        <w:t>Contractului de detașare de personal i se aplică cea mai recentă versiune a NBBU-CAO, în măsura și atât timp cât Angajatorul nu se afiliază unui alt CCM. Înainte de a semna contractul de detașare, agenția de detașare de personal fu</w:t>
      </w:r>
      <w:r>
        <w:rPr>
          <w:sz w:val="20"/>
          <w:szCs w:val="20"/>
          <w:lang w:val="ro"/>
        </w:rPr>
        <w:t>rnizează lucrătorului detașat o copie a Contractului colectiv de muncă în varianta scrisă sau digitală. La cererea sa, agenția de detașare de personal va furniza lucrătorului detașat o copie scrisă a CCM.</w:t>
      </w:r>
    </w:p>
    <w:p w14:paraId="07E17D24" w14:textId="77777777" w:rsidR="00C47689" w:rsidRPr="00B27EC7" w:rsidRDefault="004441A2" w:rsidP="00915A5B">
      <w:pPr>
        <w:numPr>
          <w:ilvl w:val="0"/>
          <w:numId w:val="20"/>
        </w:numPr>
        <w:tabs>
          <w:tab w:val="left" w:pos="443"/>
        </w:tabs>
        <w:spacing w:before="3" w:line="252" w:lineRule="auto"/>
        <w:ind w:left="461" w:right="178" w:hanging="360"/>
        <w:rPr>
          <w:spacing w:val="3"/>
          <w:sz w:val="20"/>
          <w:szCs w:val="20"/>
        </w:rPr>
      </w:pPr>
      <w:r>
        <w:rPr>
          <w:sz w:val="20"/>
          <w:szCs w:val="20"/>
          <w:lang w:val="ro"/>
        </w:rPr>
        <w:t>Dacă o prevedere din Ghidul de personal sau din Contractul de detașare de personal contravine în vreun moment CCM aplicabil, atunci va prevala prevederea din CCM.</w:t>
      </w:r>
    </w:p>
    <w:p w14:paraId="4FD06E69" w14:textId="23F175F8" w:rsidR="006B7E57" w:rsidRDefault="006B7E57" w:rsidP="006B7E57">
      <w:pPr>
        <w:tabs>
          <w:tab w:val="left" w:pos="443"/>
        </w:tabs>
        <w:spacing w:before="3" w:line="252" w:lineRule="auto"/>
        <w:ind w:left="461" w:right="178"/>
        <w:rPr>
          <w:spacing w:val="3"/>
          <w:sz w:val="20"/>
          <w:szCs w:val="20"/>
        </w:rPr>
      </w:pPr>
    </w:p>
    <w:p w14:paraId="01477C05" w14:textId="2E6D85E3" w:rsidR="00710DDF" w:rsidRDefault="00710DDF" w:rsidP="006B7E57">
      <w:pPr>
        <w:tabs>
          <w:tab w:val="left" w:pos="443"/>
        </w:tabs>
        <w:spacing w:before="3" w:line="252" w:lineRule="auto"/>
        <w:ind w:left="461" w:right="178"/>
        <w:rPr>
          <w:spacing w:val="3"/>
          <w:sz w:val="20"/>
          <w:szCs w:val="20"/>
        </w:rPr>
      </w:pPr>
    </w:p>
    <w:p w14:paraId="708A70D8" w14:textId="7231CBCB" w:rsidR="00C47689" w:rsidRPr="00B27EC7" w:rsidRDefault="004441A2">
      <w:pPr>
        <w:pStyle w:val="Kop1"/>
        <w:spacing w:before="51"/>
        <w:ind w:left="101" w:right="54"/>
        <w:rPr>
          <w:b/>
          <w:bCs/>
          <w:sz w:val="20"/>
          <w:szCs w:val="20"/>
        </w:rPr>
      </w:pPr>
      <w:r>
        <w:rPr>
          <w:b/>
          <w:bCs/>
          <w:sz w:val="20"/>
          <w:szCs w:val="20"/>
          <w:lang w:val="ro"/>
        </w:rPr>
        <w:t xml:space="preserve">Articolul 4. </w:t>
      </w:r>
      <w:r>
        <w:rPr>
          <w:b/>
          <w:bCs/>
          <w:sz w:val="20"/>
          <w:szCs w:val="20"/>
          <w:lang w:val="ro"/>
        </w:rPr>
        <w:t>Înregistrare, Contract de detașare de personal și Confirmarea de detaşare</w:t>
      </w:r>
    </w:p>
    <w:p w14:paraId="0A17F31A" w14:textId="77777777" w:rsidR="00C47689" w:rsidRPr="00B27EC7" w:rsidRDefault="00C47689">
      <w:pPr>
        <w:spacing w:before="1"/>
        <w:rPr>
          <w:b/>
          <w:bCs/>
          <w:sz w:val="21"/>
          <w:szCs w:val="21"/>
        </w:rPr>
      </w:pPr>
    </w:p>
    <w:p w14:paraId="53D5DDD2" w14:textId="7B6416A4" w:rsidR="00C47689" w:rsidRDefault="004441A2">
      <w:pPr>
        <w:numPr>
          <w:ilvl w:val="0"/>
          <w:numId w:val="2"/>
        </w:numPr>
        <w:tabs>
          <w:tab w:val="clear" w:pos="0"/>
          <w:tab w:val="left" w:pos="443"/>
        </w:tabs>
        <w:spacing w:line="252" w:lineRule="auto"/>
        <w:ind w:left="461" w:right="251" w:hanging="360"/>
        <w:rPr>
          <w:sz w:val="20"/>
          <w:szCs w:val="20"/>
        </w:rPr>
      </w:pPr>
      <w:r>
        <w:rPr>
          <w:sz w:val="20"/>
          <w:szCs w:val="20"/>
          <w:lang w:val="ro"/>
        </w:rPr>
        <w:t>Înregistrarea nu obligă agenția de detașare de personal să ofere muncă temporară lucrătorului detașat aspirant. Înregistrarea nu obligă lucrătorii detașați aspiranți să accepte o of</w:t>
      </w:r>
      <w:r>
        <w:rPr>
          <w:sz w:val="20"/>
          <w:szCs w:val="20"/>
          <w:lang w:val="ro"/>
        </w:rPr>
        <w:t>ertă pentru muncă temporară.</w:t>
      </w:r>
    </w:p>
    <w:p w14:paraId="75BB439E" w14:textId="1FBF233A" w:rsidR="00454DF7" w:rsidRPr="004441A2" w:rsidRDefault="004441A2" w:rsidP="007F1097">
      <w:pPr>
        <w:numPr>
          <w:ilvl w:val="0"/>
          <w:numId w:val="2"/>
        </w:numPr>
        <w:tabs>
          <w:tab w:val="clear" w:pos="0"/>
          <w:tab w:val="left" w:pos="443"/>
        </w:tabs>
        <w:spacing w:line="252" w:lineRule="auto"/>
        <w:ind w:left="461" w:right="251" w:hanging="360"/>
        <w:rPr>
          <w:sz w:val="20"/>
          <w:szCs w:val="20"/>
          <w:lang w:val="en-US"/>
        </w:rPr>
      </w:pPr>
      <w:r>
        <w:rPr>
          <w:sz w:val="20"/>
          <w:szCs w:val="20"/>
          <w:lang w:val="ro"/>
        </w:rPr>
        <w:t>La înscriere, lucrătorul temporar aspirant va furniza în formularul de înregistrare o declarație scrisă detaliată a istoricului său de angajare, inclusiv posturile ocupate (în cadrul angajării succesive), indemnizațiile de tran</w:t>
      </w:r>
      <w:r>
        <w:rPr>
          <w:sz w:val="20"/>
          <w:szCs w:val="20"/>
          <w:lang w:val="ro"/>
        </w:rPr>
        <w:t>ziție care i s-au achitat anterior și/sau alte indemnizații de eliberare din funcție, istoricul ET și istoricul STIPP. În cazul în care lucrătorul temporar aspirant acționează contrar celor menționate la punctul 4.2.</w:t>
      </w:r>
    </w:p>
    <w:p w14:paraId="4EABB607" w14:textId="5AED8E50" w:rsidR="00C47689" w:rsidRPr="004441A2" w:rsidRDefault="004441A2" w:rsidP="00FB6BA9">
      <w:pPr>
        <w:tabs>
          <w:tab w:val="left" w:pos="443"/>
        </w:tabs>
        <w:spacing w:line="252" w:lineRule="auto"/>
        <w:ind w:left="461" w:right="251"/>
        <w:rPr>
          <w:sz w:val="20"/>
          <w:szCs w:val="20"/>
          <w:lang w:val="ro"/>
        </w:rPr>
      </w:pPr>
      <w:r>
        <w:rPr>
          <w:sz w:val="20"/>
          <w:szCs w:val="20"/>
          <w:lang w:val="ro"/>
        </w:rPr>
        <w:t>din prezentul articol sau furnizează in</w:t>
      </w:r>
      <w:r>
        <w:rPr>
          <w:sz w:val="20"/>
          <w:szCs w:val="20"/>
          <w:lang w:val="ro"/>
        </w:rPr>
        <w:t>formații incorecte în contextul de față, eventualele consecințe (fiscale) ale acestei acțiuni sunt în totalitate pe cheltuiala și riscul lucrătorului temporar. În acest caz, lucrătorul detaşat răspunde, de asemenea, pentru orice daune suferite de acesta sa</w:t>
      </w:r>
      <w:r>
        <w:rPr>
          <w:sz w:val="20"/>
          <w:szCs w:val="20"/>
          <w:lang w:val="ro"/>
        </w:rPr>
        <w:t xml:space="preserve">u de către agenția de detașare de personal. </w:t>
      </w:r>
    </w:p>
    <w:p w14:paraId="2C73043C" w14:textId="4B69177D" w:rsidR="00C47689" w:rsidRPr="004441A2" w:rsidRDefault="004441A2">
      <w:pPr>
        <w:numPr>
          <w:ilvl w:val="0"/>
          <w:numId w:val="2"/>
        </w:numPr>
        <w:tabs>
          <w:tab w:val="clear" w:pos="0"/>
          <w:tab w:val="left" w:pos="443"/>
        </w:tabs>
        <w:spacing w:before="12" w:line="252" w:lineRule="auto"/>
        <w:ind w:left="461" w:right="116" w:hanging="360"/>
        <w:jc w:val="both"/>
        <w:rPr>
          <w:sz w:val="20"/>
          <w:szCs w:val="20"/>
          <w:lang w:val="ro"/>
        </w:rPr>
      </w:pPr>
      <w:r>
        <w:rPr>
          <w:sz w:val="20"/>
          <w:szCs w:val="20"/>
          <w:lang w:val="ro"/>
        </w:rPr>
        <w:t>Atunci când agenția de detașare de personal oferă lucrătorului detașat aspirant muncă temporară, poate solicita lucrătorului detaşat aspirant să prezinte o (nouă) declarație a istoricului său profesional, a isto</w:t>
      </w:r>
      <w:r>
        <w:rPr>
          <w:sz w:val="20"/>
          <w:szCs w:val="20"/>
          <w:lang w:val="ro"/>
        </w:rPr>
        <w:t>ricului său ET și StiPP. Lucrătorul detașat aspirant este obligat să respecte această solicitare. Dacă agenția de detașare de personal face o astfel de solicitare, oferta va fi făcută de agenția de detașare de personal, sub rezerva deciziei menționate la a</w:t>
      </w:r>
      <w:r>
        <w:rPr>
          <w:sz w:val="20"/>
          <w:szCs w:val="20"/>
          <w:lang w:val="ro"/>
        </w:rPr>
        <w:t>lineatul (4).</w:t>
      </w:r>
    </w:p>
    <w:p w14:paraId="53763588" w14:textId="54E1374E" w:rsidR="00C47689" w:rsidRPr="004441A2" w:rsidRDefault="004441A2">
      <w:pPr>
        <w:numPr>
          <w:ilvl w:val="0"/>
          <w:numId w:val="2"/>
        </w:numPr>
        <w:tabs>
          <w:tab w:val="clear" w:pos="0"/>
          <w:tab w:val="left" w:pos="443"/>
        </w:tabs>
        <w:spacing w:before="1" w:line="252" w:lineRule="auto"/>
        <w:ind w:left="461" w:right="117" w:hanging="360"/>
        <w:jc w:val="both"/>
        <w:rPr>
          <w:sz w:val="20"/>
          <w:szCs w:val="20"/>
          <w:lang w:val="ro"/>
        </w:rPr>
      </w:pPr>
      <w:r>
        <w:rPr>
          <w:sz w:val="20"/>
          <w:szCs w:val="20"/>
          <w:lang w:val="ro"/>
        </w:rPr>
        <w:t xml:space="preserve">Dacă, pe baza informațiilor menționate la alineatul (3), agenția de detașare de personal poate fi considerată angajator succesiv, astfel cum se menționează la articolul 7:668a alineatul (2) și articolele aplicabile în conformitate cu NBBU-CAO (statutul de </w:t>
      </w:r>
      <w:r>
        <w:rPr>
          <w:sz w:val="20"/>
          <w:szCs w:val="20"/>
          <w:lang w:val="ro"/>
        </w:rPr>
        <w:t>angajator succesiv), agenția de detașare de personal are dreptul să decidă înainte de începerea muncii temporare de angajare să retragă oferta pentru aceasta.</w:t>
      </w:r>
    </w:p>
    <w:p w14:paraId="78F08409" w14:textId="5F138ED7" w:rsidR="00C47689" w:rsidRPr="00B27EC7" w:rsidRDefault="004441A2">
      <w:pPr>
        <w:numPr>
          <w:ilvl w:val="0"/>
          <w:numId w:val="2"/>
        </w:numPr>
        <w:tabs>
          <w:tab w:val="clear" w:pos="0"/>
          <w:tab w:val="left" w:pos="443"/>
        </w:tabs>
        <w:spacing w:before="2" w:line="252" w:lineRule="auto"/>
        <w:ind w:left="461" w:right="119" w:hanging="360"/>
        <w:jc w:val="both"/>
        <w:rPr>
          <w:sz w:val="20"/>
          <w:szCs w:val="20"/>
        </w:rPr>
      </w:pPr>
      <w:r>
        <w:rPr>
          <w:sz w:val="20"/>
          <w:szCs w:val="20"/>
          <w:lang w:val="ro"/>
        </w:rPr>
        <w:t>Dacă nu se stabilește altfel în scris, Contractul de detașare de personal se va considera încheia</w:t>
      </w:r>
      <w:r>
        <w:rPr>
          <w:sz w:val="20"/>
          <w:szCs w:val="20"/>
          <w:lang w:val="ro"/>
        </w:rPr>
        <w:t>t în momentul în care Angajatul începe într-adevăr munca la Beneficiar. Contractul de detașare de personal este guvernat de prevederile CCM aplicabil, ale Ghidului de personal și de prevederile Contractului de detașare de personal.</w:t>
      </w:r>
    </w:p>
    <w:p w14:paraId="3E06411C" w14:textId="3488B21A" w:rsidR="00C47689" w:rsidRDefault="004441A2">
      <w:pPr>
        <w:numPr>
          <w:ilvl w:val="0"/>
          <w:numId w:val="2"/>
        </w:numPr>
        <w:tabs>
          <w:tab w:val="clear" w:pos="0"/>
          <w:tab w:val="left" w:pos="443"/>
        </w:tabs>
        <w:spacing w:before="3"/>
        <w:ind w:left="461" w:right="255" w:hanging="360"/>
        <w:rPr>
          <w:sz w:val="20"/>
          <w:szCs w:val="20"/>
        </w:rPr>
      </w:pPr>
      <w:r>
        <w:rPr>
          <w:sz w:val="20"/>
          <w:szCs w:val="20"/>
          <w:lang w:val="ro"/>
        </w:rPr>
        <w:t>Contractul de detașare d</w:t>
      </w:r>
      <w:r>
        <w:rPr>
          <w:sz w:val="20"/>
          <w:szCs w:val="20"/>
          <w:lang w:val="ro"/>
        </w:rPr>
        <w:t>e personal se stabilește în scris. În Contractul de detașare de personal se vor stabili în orice caz următoarele subiecte:</w:t>
      </w:r>
    </w:p>
    <w:p w14:paraId="44C8D368" w14:textId="77777777" w:rsidR="00042C9A" w:rsidRPr="00B27EC7" w:rsidRDefault="004441A2" w:rsidP="00042C9A">
      <w:pPr>
        <w:numPr>
          <w:ilvl w:val="1"/>
          <w:numId w:val="2"/>
        </w:numPr>
        <w:tabs>
          <w:tab w:val="clear" w:pos="0"/>
          <w:tab w:val="left" w:pos="802"/>
        </w:tabs>
        <w:spacing w:before="5"/>
        <w:ind w:left="802" w:hanging="274"/>
        <w:rPr>
          <w:sz w:val="20"/>
          <w:szCs w:val="20"/>
        </w:rPr>
      </w:pPr>
      <w:r>
        <w:rPr>
          <w:sz w:val="20"/>
          <w:szCs w:val="20"/>
          <w:lang w:val="ro"/>
        </w:rPr>
        <w:t>aplicabilitatea Ghidul personalului</w:t>
      </w:r>
    </w:p>
    <w:p w14:paraId="3B764F31" w14:textId="6E446C30" w:rsidR="00042C9A" w:rsidRPr="00042C9A" w:rsidRDefault="004441A2" w:rsidP="007F1097">
      <w:pPr>
        <w:numPr>
          <w:ilvl w:val="1"/>
          <w:numId w:val="2"/>
        </w:numPr>
        <w:tabs>
          <w:tab w:val="clear" w:pos="0"/>
          <w:tab w:val="left" w:pos="802"/>
        </w:tabs>
        <w:spacing w:before="10"/>
        <w:ind w:left="802" w:hanging="274"/>
        <w:rPr>
          <w:sz w:val="20"/>
          <w:szCs w:val="20"/>
        </w:rPr>
      </w:pPr>
      <w:r>
        <w:rPr>
          <w:sz w:val="20"/>
          <w:szCs w:val="20"/>
          <w:lang w:val="ro"/>
        </w:rPr>
        <w:t>data de începere şi durata contractului de detașare;</w:t>
      </w:r>
    </w:p>
    <w:p w14:paraId="493D73F7" w14:textId="65DA7CFC" w:rsidR="00042C9A" w:rsidRPr="007F1097" w:rsidRDefault="004441A2" w:rsidP="007F1097">
      <w:pPr>
        <w:numPr>
          <w:ilvl w:val="0"/>
          <w:numId w:val="2"/>
        </w:numPr>
        <w:tabs>
          <w:tab w:val="clear" w:pos="0"/>
          <w:tab w:val="left" w:pos="443"/>
        </w:tabs>
        <w:spacing w:before="3"/>
        <w:ind w:left="461" w:right="255" w:hanging="360"/>
        <w:rPr>
          <w:sz w:val="20"/>
          <w:szCs w:val="20"/>
        </w:rPr>
      </w:pPr>
      <w:r>
        <w:rPr>
          <w:sz w:val="20"/>
          <w:szCs w:val="20"/>
          <w:lang w:val="ro"/>
        </w:rPr>
        <w:t>Întrucât lucrătorul detaşat este trimis la m</w:t>
      </w:r>
      <w:r>
        <w:rPr>
          <w:sz w:val="20"/>
          <w:szCs w:val="20"/>
          <w:lang w:val="ro"/>
        </w:rPr>
        <w:t>ai mulți Beneficiari pe baza Contractului de detașare de personal, agenția de detașare de personal alege să descrie detaliile punerii la dispoziție într-o „</w:t>
      </w:r>
      <w:bookmarkStart w:id="0" w:name="OpenAt"/>
      <w:bookmarkEnd w:id="0"/>
      <w:r>
        <w:rPr>
          <w:sz w:val="20"/>
          <w:szCs w:val="20"/>
          <w:lang w:val="ro"/>
        </w:rPr>
        <w:t>Confirmare temporară de detașare” care se întocmește pentru fiecare detașare sau Beneficiar. În oric</w:t>
      </w:r>
      <w:r>
        <w:rPr>
          <w:sz w:val="20"/>
          <w:szCs w:val="20"/>
          <w:lang w:val="ro"/>
        </w:rPr>
        <w:t>e caz, prin detalii se înțelege:</w:t>
      </w:r>
    </w:p>
    <w:p w14:paraId="23BF6E22"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(grupul) funcției;</w:t>
      </w:r>
    </w:p>
    <w:p w14:paraId="01F0E3C7"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salariul brut (pe oră);</w:t>
      </w:r>
    </w:p>
    <w:p w14:paraId="115EF01C"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Beneficiar;</w:t>
      </w:r>
    </w:p>
    <w:p w14:paraId="022E191A"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locul de prestare a lucrărilor;</w:t>
      </w:r>
    </w:p>
    <w:p w14:paraId="3D85A408"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volumul (probabil) de muncă (numărul de ore care trebuie lucrat pe unitatea de timp);</w:t>
      </w:r>
    </w:p>
    <w:p w14:paraId="4AF2997B" w14:textId="77777777" w:rsidR="007D0E81" w:rsidRPr="004441A2" w:rsidRDefault="004441A2"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ro"/>
        </w:rPr>
        <w:t>timpi de muncă și de odihnă aplicabili la Beneficiar;</w:t>
      </w:r>
    </w:p>
    <w:p w14:paraId="57F6D49B" w14:textId="3AD8F32B" w:rsidR="007D0E81" w:rsidRPr="004441A2" w:rsidRDefault="004441A2"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ro"/>
        </w:rPr>
        <w:t>Compensare costuri (inclusiv costuri de deplasare);</w:t>
      </w:r>
    </w:p>
    <w:p w14:paraId="2FF58679" w14:textId="69BFE27B" w:rsidR="00FB6BA9" w:rsidRPr="004441A2" w:rsidRDefault="004441A2"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ro"/>
        </w:rPr>
        <w:t>plățile unice prevăzute în contractul colectiv de muncă al benef</w:t>
      </w:r>
      <w:r>
        <w:rPr>
          <w:rFonts w:ascii="Times New Roman" w:hAnsi="Times New Roman" w:cs="Times New Roman"/>
          <w:sz w:val="20"/>
          <w:szCs w:val="20"/>
          <w:lang w:val="ro"/>
        </w:rPr>
        <w:t>iciarului;</w:t>
      </w:r>
    </w:p>
    <w:p w14:paraId="33471EBE" w14:textId="77777777" w:rsidR="007D0E81" w:rsidRPr="00BC3D02" w:rsidRDefault="004441A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ro"/>
        </w:rPr>
        <w:t>bonusuri;</w:t>
      </w:r>
    </w:p>
    <w:p w14:paraId="4A733018" w14:textId="77777777" w:rsidR="007D0E81" w:rsidRPr="004441A2" w:rsidRDefault="004441A2"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ro"/>
        </w:rPr>
        <w:t>Compensație ADV (reglementarea privind reducerea orelor de muncă);</w:t>
      </w:r>
    </w:p>
    <w:p w14:paraId="4008F717" w14:textId="77777777" w:rsidR="007D0E81" w:rsidRPr="004441A2" w:rsidRDefault="004441A2" w:rsidP="007F1097">
      <w:pPr>
        <w:pStyle w:val="Geenafstand"/>
        <w:numPr>
          <w:ilvl w:val="0"/>
          <w:numId w:val="46"/>
        </w:numPr>
        <w:ind w:left="851"/>
        <w:jc w:val="both"/>
        <w:rPr>
          <w:rFonts w:ascii="Times New Roman" w:hAnsi="Times New Roman" w:cs="Times New Roman"/>
          <w:sz w:val="20"/>
          <w:szCs w:val="20"/>
          <w:lang w:val="en-US"/>
        </w:rPr>
      </w:pPr>
      <w:r>
        <w:rPr>
          <w:rFonts w:ascii="Times New Roman" w:hAnsi="Times New Roman" w:cs="Times New Roman"/>
          <w:sz w:val="20"/>
          <w:szCs w:val="20"/>
          <w:lang w:val="ro"/>
        </w:rPr>
        <w:t xml:space="preserve">CCM/Regulamentul </w:t>
      </w:r>
      <w:r>
        <w:rPr>
          <w:rFonts w:ascii="Times New Roman" w:hAnsi="Times New Roman" w:cs="Times New Roman"/>
          <w:sz w:val="20"/>
          <w:szCs w:val="20"/>
          <w:u w:val="single"/>
          <w:lang w:val="ro"/>
        </w:rPr>
        <w:t>de remunerare aplicabil</w:t>
      </w:r>
      <w:r>
        <w:rPr>
          <w:rFonts w:ascii="Times New Roman" w:hAnsi="Times New Roman" w:cs="Times New Roman"/>
          <w:sz w:val="20"/>
          <w:szCs w:val="20"/>
          <w:lang w:val="ro"/>
        </w:rPr>
        <w:t xml:space="preserve"> la beneficiar.</w:t>
      </w:r>
    </w:p>
    <w:p w14:paraId="32FBF630" w14:textId="1A73E5E9" w:rsidR="007D0E81" w:rsidRPr="004441A2" w:rsidRDefault="004441A2" w:rsidP="007D0E81">
      <w:pPr>
        <w:pStyle w:val="Geenafstand"/>
        <w:ind w:left="360"/>
        <w:jc w:val="both"/>
        <w:rPr>
          <w:rFonts w:ascii="Times New Roman" w:hAnsi="Times New Roman" w:cs="Times New Roman"/>
          <w:sz w:val="20"/>
          <w:szCs w:val="20"/>
          <w:lang w:val="ro"/>
        </w:rPr>
      </w:pPr>
      <w:r>
        <w:rPr>
          <w:rFonts w:ascii="Times New Roman" w:hAnsi="Times New Roman" w:cs="Times New Roman"/>
          <w:sz w:val="20"/>
          <w:szCs w:val="20"/>
          <w:lang w:val="ro"/>
        </w:rPr>
        <w:t>Confirmarea de detaşare face parte integrală din Contractul de detașare de personal. În cazul în care lucrătorul</w:t>
      </w:r>
      <w:r>
        <w:rPr>
          <w:rFonts w:ascii="Times New Roman" w:hAnsi="Times New Roman" w:cs="Times New Roman"/>
          <w:sz w:val="20"/>
          <w:szCs w:val="20"/>
          <w:lang w:val="ro"/>
        </w:rPr>
        <w:t xml:space="preserve"> detașat consideră că confirmarea este incompletă sau conține inexactități, trebuie să informeze pe loc în scris agenția de detașare de personal, însă nu mai târziu de 14 zile de la primire; în caz contrar se va considera că confirmarea de detașare este co</w:t>
      </w:r>
      <w:r>
        <w:rPr>
          <w:rFonts w:ascii="Times New Roman" w:hAnsi="Times New Roman" w:cs="Times New Roman"/>
          <w:sz w:val="20"/>
          <w:szCs w:val="20"/>
          <w:lang w:val="ro"/>
        </w:rPr>
        <w:t>rectă. Agenția de detașare de personal și lucrătorul detașat au convenit că o solicitare trebuie trimisă agenției de detașare de personal prin poștă cu scrisoare recomandată, în conformitate cu articolul 16 alineatul 8 din Contractul colectiv de muncă NBBU</w:t>
      </w:r>
      <w:r>
        <w:rPr>
          <w:rFonts w:ascii="Times New Roman" w:hAnsi="Times New Roman" w:cs="Times New Roman"/>
          <w:sz w:val="20"/>
          <w:szCs w:val="20"/>
          <w:lang w:val="ro"/>
        </w:rPr>
        <w:t>.</w:t>
      </w:r>
    </w:p>
    <w:p w14:paraId="2FFECB13" w14:textId="091354A0" w:rsidR="00042C9A" w:rsidRPr="004441A2" w:rsidRDefault="004441A2" w:rsidP="007F1097">
      <w:pPr>
        <w:pStyle w:val="Geenafstand"/>
        <w:numPr>
          <w:ilvl w:val="0"/>
          <w:numId w:val="2"/>
        </w:numPr>
        <w:tabs>
          <w:tab w:val="clear" w:pos="0"/>
          <w:tab w:val="num" w:pos="426"/>
        </w:tabs>
        <w:ind w:left="426" w:hanging="284"/>
        <w:jc w:val="both"/>
        <w:rPr>
          <w:rFonts w:ascii="Times New Roman" w:hAnsi="Times New Roman" w:cs="Times New Roman"/>
          <w:sz w:val="20"/>
          <w:szCs w:val="20"/>
          <w:lang w:val="en-US"/>
        </w:rPr>
      </w:pPr>
      <w:r>
        <w:rPr>
          <w:rFonts w:ascii="Times New Roman" w:hAnsi="Times New Roman" w:cs="Times New Roman"/>
          <w:sz w:val="20"/>
          <w:szCs w:val="20"/>
          <w:lang w:val="ro"/>
        </w:rPr>
        <w:t>Agenția de detașare de personal a informat lucrătorul detașat, în conformitate cu articolul 36 alineatul (3) din NBBU-CAO, despre posibilitatea înregistrării în baza de date municipală (GBA).</w:t>
      </w:r>
    </w:p>
    <w:p w14:paraId="44DDF592" w14:textId="5B478896" w:rsidR="00042C9A" w:rsidRPr="004441A2" w:rsidRDefault="004441A2" w:rsidP="00042C9A">
      <w:pPr>
        <w:pStyle w:val="Lijstalinea"/>
        <w:numPr>
          <w:ilvl w:val="0"/>
          <w:numId w:val="2"/>
        </w:numPr>
        <w:ind w:left="426" w:hanging="284"/>
        <w:rPr>
          <w:sz w:val="20"/>
          <w:szCs w:val="20"/>
          <w:lang w:val="en-US"/>
        </w:rPr>
      </w:pPr>
      <w:r>
        <w:rPr>
          <w:sz w:val="20"/>
          <w:szCs w:val="20"/>
          <w:lang w:val="ro"/>
        </w:rPr>
        <w:t>Agenția de detașare de personal a informat lucrătorul detașat,</w:t>
      </w:r>
      <w:r>
        <w:rPr>
          <w:sz w:val="20"/>
          <w:szCs w:val="20"/>
          <w:lang w:val="ro"/>
        </w:rPr>
        <w:t xml:space="preserve"> în conformitate cu articolul 36, paragraful 17 din NBBU-CAO, despre posibilitățile de a urma un curs de limba olandeză și că facilitează, dacă este posibil, cursul de limbă.</w:t>
      </w:r>
    </w:p>
    <w:p w14:paraId="6DF033C9" w14:textId="78528C69" w:rsidR="00042C9A" w:rsidRPr="004441A2" w:rsidRDefault="004441A2" w:rsidP="007F1097">
      <w:pPr>
        <w:pStyle w:val="Lijstalinea"/>
        <w:numPr>
          <w:ilvl w:val="0"/>
          <w:numId w:val="2"/>
        </w:numPr>
        <w:ind w:left="426" w:hanging="284"/>
        <w:rPr>
          <w:sz w:val="20"/>
          <w:szCs w:val="20"/>
          <w:lang w:val="en-US"/>
        </w:rPr>
      </w:pPr>
      <w:r>
        <w:rPr>
          <w:sz w:val="20"/>
          <w:szCs w:val="20"/>
          <w:lang w:val="ro"/>
        </w:rPr>
        <w:t xml:space="preserve">Agenția de detașare de personal a informat lucrătorul detașat în conformitate cu </w:t>
      </w:r>
      <w:r>
        <w:rPr>
          <w:sz w:val="20"/>
          <w:szCs w:val="20"/>
          <w:lang w:val="ro"/>
        </w:rPr>
        <w:t>articolul 36 alineatul 7 din NBBU-CAO despre posibilitățile de transport către și dinspre țara de origine</w:t>
      </w:r>
    </w:p>
    <w:p w14:paraId="5C6F6EA5" w14:textId="36F0D59E" w:rsidR="00042C9A" w:rsidRPr="004441A2" w:rsidRDefault="004441A2" w:rsidP="00F93F16">
      <w:pPr>
        <w:numPr>
          <w:ilvl w:val="0"/>
          <w:numId w:val="2"/>
        </w:numPr>
        <w:tabs>
          <w:tab w:val="left" w:pos="443"/>
        </w:tabs>
        <w:spacing w:before="12" w:line="252" w:lineRule="auto"/>
        <w:ind w:left="461" w:right="115" w:hanging="360"/>
        <w:jc w:val="both"/>
        <w:rPr>
          <w:sz w:val="20"/>
          <w:szCs w:val="20"/>
          <w:lang w:val="en-US"/>
        </w:rPr>
      </w:pPr>
      <w:r>
        <w:rPr>
          <w:sz w:val="20"/>
          <w:szCs w:val="20"/>
          <w:lang w:val="ro"/>
        </w:rPr>
        <w:lastRenderedPageBreak/>
        <w:t xml:space="preserve">Dacă este vorba de inadvertențe între o prevedere din Ghidul de personal şi o prevedere a Contractului de detașare de personal, prevalează prevederea </w:t>
      </w:r>
      <w:r>
        <w:rPr>
          <w:sz w:val="20"/>
          <w:szCs w:val="20"/>
          <w:lang w:val="ro"/>
        </w:rPr>
        <w:t>din Ghidul de personal, cu excepţia cazului în care în prevederea din Contractul de detașare de personal se stabileşte că se face deviere de la Ghidul de personal.</w:t>
      </w:r>
    </w:p>
    <w:p w14:paraId="2F450906" w14:textId="330D73C6" w:rsidR="000E5D7F" w:rsidRPr="004441A2" w:rsidRDefault="004441A2" w:rsidP="0056502E">
      <w:pPr>
        <w:numPr>
          <w:ilvl w:val="0"/>
          <w:numId w:val="2"/>
        </w:numPr>
        <w:tabs>
          <w:tab w:val="left" w:pos="443"/>
        </w:tabs>
        <w:spacing w:before="12" w:line="252" w:lineRule="auto"/>
        <w:ind w:left="461" w:right="115" w:hanging="360"/>
        <w:jc w:val="both"/>
        <w:rPr>
          <w:sz w:val="20"/>
          <w:szCs w:val="20"/>
          <w:lang w:val="ro"/>
        </w:rPr>
      </w:pPr>
      <w:r>
        <w:rPr>
          <w:sz w:val="20"/>
          <w:szCs w:val="20"/>
          <w:lang w:val="ro"/>
        </w:rPr>
        <w:t>Dacă, datorită cetățeniei sale, lucrătorul detașat nu are voie să efectueze muncă în Olanda fără permis sau sticker de ședere*, se aplică următoarele. Numai atunci când lucrătorului detașat i s-a eliberat un permis sau un sticker de reședință care dovedeșt</w:t>
      </w:r>
      <w:r>
        <w:rPr>
          <w:sz w:val="20"/>
          <w:szCs w:val="20"/>
          <w:lang w:val="ro"/>
        </w:rPr>
        <w:t>e că are permisiunea legală să efectueze muncă în Olanda, lucrătorul detașat poate să efectueze muncă pentru agenția de detașare de personal. În cazul în care lucrătorului detașat nu i se eliberează un permis sau un sticker de reședință sau cererea aferent</w:t>
      </w:r>
      <w:r>
        <w:rPr>
          <w:sz w:val="20"/>
          <w:szCs w:val="20"/>
          <w:lang w:val="ro"/>
        </w:rPr>
        <w:t>ă este în pericol de a fi respinsă, acest contract nu poate fi pus în aplicare și se consideră că nu a fost încheiat acest Contract de detașare de personal. În orice caz, prezentul Contract de detașare de personal se rezilează prin aplicarea legii în momen</w:t>
      </w:r>
      <w:r>
        <w:rPr>
          <w:sz w:val="20"/>
          <w:szCs w:val="20"/>
          <w:lang w:val="ro"/>
        </w:rPr>
        <w:t xml:space="preserve">tul în care devine clar că nu se va acorda un permis sau un sticker de ședere sau că cererea aferentă va fi respinsă. În cazul în care permisul sau stickerul de ședere este retras (sau lucrătorul detașat își pierde altfel dreptul de ședere și/ sau dreptul </w:t>
      </w:r>
      <w:r>
        <w:rPr>
          <w:sz w:val="20"/>
          <w:szCs w:val="20"/>
          <w:lang w:val="ro"/>
        </w:rPr>
        <w:t>său de a fi angajat legal în Olanda sau reiese că nu a avut niciodată acest drept), acest Contract de detașare de personal se va încheia în mod legal la data retragerii permisului sau stickerului de ședere (sau data la care lucrătorul detașat își pierde dr</w:t>
      </w:r>
      <w:r>
        <w:rPr>
          <w:sz w:val="20"/>
          <w:szCs w:val="20"/>
          <w:lang w:val="ro"/>
        </w:rPr>
        <w:t xml:space="preserve">eptul de muncă/ ședere sau imediat când se află că nu a avut niciodată un drept de muncă/ședere), cu excepția cazului în care permisul este retras retroactiv, caz în care Contractul de detașare de personal se rezilează prin aplicarea legii în ziua în care </w:t>
      </w:r>
      <w:r>
        <w:rPr>
          <w:sz w:val="20"/>
          <w:szCs w:val="20"/>
          <w:lang w:val="ro"/>
        </w:rPr>
        <w:t xml:space="preserve">acest lucru este notificat de către autoritățile olandeze lucrătorului detașat (și/sau agenției de detașare de personal. </w:t>
      </w:r>
    </w:p>
    <w:p w14:paraId="0677EAA6" w14:textId="1F17BD54" w:rsidR="000E5D7F" w:rsidRPr="004441A2" w:rsidRDefault="004441A2" w:rsidP="0056502E">
      <w:pPr>
        <w:numPr>
          <w:ilvl w:val="0"/>
          <w:numId w:val="2"/>
        </w:numPr>
        <w:tabs>
          <w:tab w:val="left" w:pos="443"/>
        </w:tabs>
        <w:spacing w:before="12" w:line="252" w:lineRule="auto"/>
        <w:ind w:left="461" w:right="115" w:hanging="360"/>
        <w:jc w:val="both"/>
        <w:rPr>
          <w:sz w:val="20"/>
          <w:szCs w:val="20"/>
          <w:lang w:val="ro"/>
        </w:rPr>
      </w:pPr>
      <w:r>
        <w:rPr>
          <w:sz w:val="20"/>
          <w:szCs w:val="20"/>
          <w:lang w:val="ro"/>
        </w:rPr>
        <w:t>Lucrătorul detașat se angajează să informeze agenția de detașare de personal cu privire la toate faptele și circumstanțele care ar put</w:t>
      </w:r>
      <w:r>
        <w:rPr>
          <w:sz w:val="20"/>
          <w:szCs w:val="20"/>
          <w:lang w:val="ro"/>
        </w:rPr>
        <w:t>ea avea consecințe asupra dreptului său de ședere în Olanda sau a dreptului său legal de a lucra ca angajat în Olanda (inclusiv - iminent - retragerea permisului de ședere) . Lucrătorul detașat prezintă la timp agenției de detașare de personal noi fotocopi</w:t>
      </w:r>
      <w:r>
        <w:rPr>
          <w:sz w:val="20"/>
          <w:szCs w:val="20"/>
          <w:lang w:val="ro"/>
        </w:rPr>
        <w:t xml:space="preserve">i cu privire la permisul sau stickerul de ședere prelungit. </w:t>
      </w:r>
    </w:p>
    <w:p w14:paraId="41719003" w14:textId="4FFA7969" w:rsidR="000E5D7F" w:rsidRPr="004441A2" w:rsidRDefault="004441A2" w:rsidP="0056502E">
      <w:pPr>
        <w:numPr>
          <w:ilvl w:val="0"/>
          <w:numId w:val="2"/>
        </w:numPr>
        <w:tabs>
          <w:tab w:val="left" w:pos="443"/>
        </w:tabs>
        <w:spacing w:before="12" w:line="252" w:lineRule="auto"/>
        <w:ind w:left="461" w:right="115" w:hanging="360"/>
        <w:jc w:val="both"/>
        <w:rPr>
          <w:sz w:val="20"/>
          <w:szCs w:val="20"/>
          <w:lang w:val="ro"/>
        </w:rPr>
      </w:pPr>
      <w:r>
        <w:rPr>
          <w:sz w:val="20"/>
          <w:szCs w:val="20"/>
          <w:lang w:val="ro"/>
        </w:rPr>
        <w:t xml:space="preserve">În cazul în care lucrătorul detașat nu își îndeplinește obligațiile în temeiul alineatului </w:t>
      </w:r>
      <w:r>
        <w:rPr>
          <w:color w:val="FF0000"/>
          <w:sz w:val="20"/>
          <w:szCs w:val="20"/>
          <w:lang w:val="ro"/>
        </w:rPr>
        <w:t>13</w:t>
      </w:r>
      <w:r>
        <w:rPr>
          <w:sz w:val="20"/>
          <w:szCs w:val="20"/>
          <w:lang w:val="ro"/>
        </w:rPr>
        <w:t xml:space="preserve"> sau încalcă paragraful </w:t>
      </w:r>
      <w:r>
        <w:rPr>
          <w:color w:val="FF0000"/>
          <w:sz w:val="20"/>
          <w:szCs w:val="20"/>
          <w:lang w:val="ro"/>
        </w:rPr>
        <w:t xml:space="preserve">13 </w:t>
      </w:r>
      <w:r>
        <w:rPr>
          <w:sz w:val="20"/>
          <w:szCs w:val="20"/>
          <w:lang w:val="ro"/>
        </w:rPr>
        <w:t>și/ au se stabilește că lucrătorul detașat nu poate lucra în mod legal în Olanda, dar a făcut-o totuși la agenția de detașare de personal, lucrătorul detașat va datora o amendă agenției detașare de personal. Amenda servește beneficiului personal al agenție</w:t>
      </w:r>
      <w:r>
        <w:rPr>
          <w:sz w:val="20"/>
          <w:szCs w:val="20"/>
          <w:lang w:val="ro"/>
        </w:rPr>
        <w:t>i de detașare de personal. Amenda este de 10.000,00 € per încălcare și, de asemenea, 1.000,00 € pe zi sau parte a zilei în care se produce încălcarea. Penalităţile sunt exigibile pe loc, fără notificare prealabilă şi fără nici o aprobare prealabilă în sens</w:t>
      </w:r>
      <w:r>
        <w:rPr>
          <w:sz w:val="20"/>
          <w:szCs w:val="20"/>
          <w:lang w:val="ro"/>
        </w:rPr>
        <w:t xml:space="preserve">ul articolului 6:80 şi următoarele din Codul Civil. Amenda este exigibilă pe loc, fără a se aduce atingere celorlalte drepturi ce-i revin prin lege sau prin Contractul de detașare de personal agenției de detașare de personal, inclusiv dreptul ca, în locul </w:t>
      </w:r>
      <w:r>
        <w:rPr>
          <w:sz w:val="20"/>
          <w:szCs w:val="20"/>
          <w:lang w:val="ro"/>
        </w:rPr>
        <w:t xml:space="preserve">penalităţilor, să pretindă daune conform legii. Prin această clauză de penalităţi, Lucrătorul detașat şi Agenția de detașare de personal derogă în mod explicit de la prevederile alineatelor 3 până la 5 inclusiv din articolul 7:650 C. Civ. </w:t>
      </w:r>
    </w:p>
    <w:p w14:paraId="3CAE9549" w14:textId="7F50E9F6" w:rsidR="000E5D7F" w:rsidRPr="004441A2" w:rsidRDefault="004441A2" w:rsidP="0056502E">
      <w:pPr>
        <w:numPr>
          <w:ilvl w:val="0"/>
          <w:numId w:val="2"/>
        </w:numPr>
        <w:tabs>
          <w:tab w:val="left" w:pos="443"/>
        </w:tabs>
        <w:spacing w:before="12" w:line="252" w:lineRule="auto"/>
        <w:ind w:left="461" w:right="115" w:hanging="360"/>
        <w:jc w:val="both"/>
        <w:rPr>
          <w:sz w:val="20"/>
          <w:szCs w:val="20"/>
          <w:lang w:val="en-US"/>
        </w:rPr>
      </w:pPr>
      <w:r>
        <w:rPr>
          <w:sz w:val="20"/>
          <w:szCs w:val="20"/>
          <w:lang w:val="ro"/>
        </w:rPr>
        <w:t xml:space="preserve">Dacă lucrătorul </w:t>
      </w:r>
      <w:r>
        <w:rPr>
          <w:sz w:val="20"/>
          <w:szCs w:val="20"/>
          <w:lang w:val="ro"/>
        </w:rPr>
        <w:t xml:space="preserve">detașat câștigă un salariu care nu depășește salariul minim aplicabil acestuia, se aplică următoarea clauză de penalizare în locul alineatului </w:t>
      </w:r>
      <w:r>
        <w:rPr>
          <w:color w:val="FF0000"/>
          <w:sz w:val="20"/>
          <w:szCs w:val="20"/>
          <w:lang w:val="ro"/>
        </w:rPr>
        <w:t>14</w:t>
      </w:r>
      <w:r>
        <w:rPr>
          <w:sz w:val="20"/>
          <w:szCs w:val="20"/>
          <w:lang w:val="ro"/>
        </w:rPr>
        <w:t xml:space="preserve">: În cazul în care lucrătorul detașat nu își îndeplinește obligațiile în temeiul alineatului </w:t>
      </w:r>
      <w:r>
        <w:rPr>
          <w:color w:val="FF0000"/>
          <w:sz w:val="20"/>
          <w:szCs w:val="20"/>
          <w:lang w:val="ro"/>
        </w:rPr>
        <w:t>13</w:t>
      </w:r>
      <w:r>
        <w:rPr>
          <w:sz w:val="20"/>
          <w:szCs w:val="20"/>
          <w:lang w:val="ro"/>
        </w:rPr>
        <w:t xml:space="preserve"> sau încalcă par</w:t>
      </w:r>
      <w:r>
        <w:rPr>
          <w:sz w:val="20"/>
          <w:szCs w:val="20"/>
          <w:lang w:val="ro"/>
        </w:rPr>
        <w:t>agraful 11 și/ au se stabilește că lucrătorul detașat nu poate lucra în mod legal în Olanda, dar a făcut-o totuși la agenția de detașare de personal, lucrătorul detașat va datora o amendă agenției detașare de personal. Destinaţia amenzii esteAsociația de P</w:t>
      </w:r>
      <w:r>
        <w:rPr>
          <w:sz w:val="20"/>
          <w:szCs w:val="20"/>
          <w:lang w:val="ro"/>
        </w:rPr>
        <w:t>ersonal. Amenda pentru fiecare încălcare este egală cu valoarea salariului brut al lucrătorului detașat stabilit în bani pentru o jumătate de zi. Penalităţile sunt exigibile pe loc, fără notificare prealabilă şi fără nici o aprobare prealabilă în sensul ar</w:t>
      </w:r>
      <w:r>
        <w:rPr>
          <w:sz w:val="20"/>
          <w:szCs w:val="20"/>
          <w:lang w:val="ro"/>
        </w:rPr>
        <w:t>ticolului 6:80 şi următoarele din Codul Civil. Amenda este exigibilă pe loc, fără a se aduce atingere celorlalte drepturi ce-i revin prin lege sau prin Contractul de detașare de personal agenției de detașare de personal, inclusiv dreptul ca, în locul penal</w:t>
      </w:r>
      <w:r>
        <w:rPr>
          <w:sz w:val="20"/>
          <w:szCs w:val="20"/>
          <w:lang w:val="ro"/>
        </w:rPr>
        <w:t>ităţilor, să pretindă daune conform legii.</w:t>
      </w:r>
    </w:p>
    <w:p w14:paraId="489AAA69" w14:textId="4F0BD448" w:rsidR="00693B90" w:rsidRPr="004441A2" w:rsidRDefault="004441A2" w:rsidP="00352D4F">
      <w:pPr>
        <w:numPr>
          <w:ilvl w:val="0"/>
          <w:numId w:val="2"/>
        </w:numPr>
        <w:tabs>
          <w:tab w:val="left" w:pos="443"/>
        </w:tabs>
        <w:spacing w:line="252" w:lineRule="auto"/>
        <w:ind w:left="461" w:right="121" w:hanging="360"/>
        <w:jc w:val="both"/>
        <w:rPr>
          <w:sz w:val="20"/>
          <w:szCs w:val="20"/>
          <w:lang w:val="en-US"/>
        </w:rPr>
      </w:pPr>
      <w:r>
        <w:rPr>
          <w:sz w:val="20"/>
          <w:szCs w:val="20"/>
          <w:lang w:val="ro"/>
        </w:rPr>
        <w:t>Continuarea Contractului de detașare de personal pentru o perioadă determinată este stabilită în scris. În cazul în care este puțin probabil să se vorbească despre continuarea tacită, se va considera că a fost înc</w:t>
      </w:r>
      <w:r>
        <w:rPr>
          <w:sz w:val="20"/>
          <w:szCs w:val="20"/>
          <w:lang w:val="ro"/>
        </w:rPr>
        <w:t>heiat în condițiile prevăzute în Contractul de detașare de personal anterior, dar pe durata maximă de paisprezece zile calendaristice.</w:t>
      </w:r>
    </w:p>
    <w:p w14:paraId="13DBAB12" w14:textId="77777777" w:rsidR="00693B90" w:rsidRPr="004441A2" w:rsidRDefault="004441A2">
      <w:pPr>
        <w:widowControl/>
        <w:autoSpaceDE/>
        <w:autoSpaceDN/>
        <w:adjustRightInd/>
        <w:rPr>
          <w:sz w:val="20"/>
          <w:szCs w:val="20"/>
          <w:lang w:val="en-US"/>
        </w:rPr>
      </w:pPr>
      <w:r>
        <w:rPr>
          <w:sz w:val="20"/>
          <w:szCs w:val="20"/>
          <w:lang w:val="ro"/>
        </w:rPr>
        <w:br w:type="page"/>
      </w:r>
    </w:p>
    <w:p w14:paraId="3C1D672C" w14:textId="77777777" w:rsidR="00C47689" w:rsidRPr="004441A2" w:rsidRDefault="00C47689" w:rsidP="00693B90">
      <w:pPr>
        <w:tabs>
          <w:tab w:val="left" w:pos="443"/>
        </w:tabs>
        <w:spacing w:line="252" w:lineRule="auto"/>
        <w:ind w:left="461" w:right="121"/>
        <w:jc w:val="both"/>
        <w:rPr>
          <w:sz w:val="20"/>
          <w:szCs w:val="20"/>
          <w:lang w:val="en-US"/>
        </w:rPr>
      </w:pPr>
    </w:p>
    <w:p w14:paraId="7088598E" w14:textId="0302E6EC" w:rsidR="00C47689" w:rsidRPr="004441A2" w:rsidRDefault="004441A2" w:rsidP="00352D4F">
      <w:pPr>
        <w:numPr>
          <w:ilvl w:val="0"/>
          <w:numId w:val="2"/>
        </w:numPr>
        <w:tabs>
          <w:tab w:val="left" w:pos="443"/>
        </w:tabs>
        <w:spacing w:line="252" w:lineRule="auto"/>
        <w:ind w:left="461" w:right="114" w:hanging="360"/>
        <w:jc w:val="both"/>
        <w:rPr>
          <w:sz w:val="20"/>
          <w:szCs w:val="20"/>
          <w:lang w:val="en-US"/>
        </w:rPr>
      </w:pPr>
      <w:r>
        <w:rPr>
          <w:sz w:val="20"/>
          <w:szCs w:val="20"/>
          <w:lang w:val="ro"/>
        </w:rPr>
        <w:t>Contractul de detașare de personal încheiat pe o durată determinată de cel puțin șase luni nu va fi prelungit, cu exce</w:t>
      </w:r>
      <w:r>
        <w:rPr>
          <w:sz w:val="20"/>
          <w:szCs w:val="20"/>
          <w:lang w:val="ro"/>
        </w:rPr>
        <w:t>pția cazului în care agenția de detașare de personal vă informează în scris, cel târziu cu o lună înainte de data încetării Contractului de detașare de personal, privind continuarea contractului de detașare de personal și condițiile aplicabile continuării.</w:t>
      </w:r>
    </w:p>
    <w:p w14:paraId="39E08D81" w14:textId="21618ECE" w:rsidR="00C47689" w:rsidRPr="004441A2" w:rsidRDefault="004441A2" w:rsidP="007F1097">
      <w:pPr>
        <w:rPr>
          <w:sz w:val="21"/>
          <w:szCs w:val="21"/>
          <w:lang w:val="en-US"/>
        </w:rPr>
      </w:pPr>
      <w:r>
        <w:rPr>
          <w:sz w:val="20"/>
          <w:szCs w:val="20"/>
          <w:lang w:val="ro"/>
        </w:rPr>
        <w:t xml:space="preserve">* Permis sau sticker de ședere înseamnă: </w:t>
      </w:r>
      <w:r>
        <w:rPr>
          <w:i/>
          <w:iCs/>
          <w:sz w:val="20"/>
          <w:szCs w:val="20"/>
          <w:lang w:val="ro"/>
        </w:rPr>
        <w:t>un permis general de ședere valabil (sticker VA) cu o notă corectă a pieței muncii sau o autorizație de ședere temporară cu o notă corectă a pieții muncii sau un permis de ședere și/sau un permis de muncă sau un pe</w:t>
      </w:r>
      <w:r>
        <w:rPr>
          <w:i/>
          <w:iCs/>
          <w:sz w:val="20"/>
          <w:szCs w:val="20"/>
          <w:lang w:val="ro"/>
        </w:rPr>
        <w:t>rmis combinat de ședere și de muncă.</w:t>
      </w:r>
    </w:p>
    <w:p w14:paraId="5FE2828D" w14:textId="77777777" w:rsidR="00F017A0" w:rsidRPr="004441A2" w:rsidRDefault="00F017A0">
      <w:pPr>
        <w:pStyle w:val="Kop1"/>
        <w:ind w:left="101" w:right="54"/>
        <w:rPr>
          <w:b/>
          <w:bCs/>
          <w:sz w:val="20"/>
          <w:szCs w:val="20"/>
          <w:lang w:val="en-US"/>
        </w:rPr>
      </w:pPr>
    </w:p>
    <w:p w14:paraId="76A15D82" w14:textId="728127D8" w:rsidR="00C47689" w:rsidRPr="004441A2" w:rsidRDefault="004441A2">
      <w:pPr>
        <w:pStyle w:val="Kop1"/>
        <w:ind w:left="101" w:right="54"/>
        <w:rPr>
          <w:b/>
          <w:bCs/>
          <w:sz w:val="20"/>
          <w:szCs w:val="20"/>
          <w:lang w:val="en-US"/>
        </w:rPr>
      </w:pPr>
      <w:r>
        <w:rPr>
          <w:b/>
          <w:bCs/>
          <w:sz w:val="20"/>
          <w:szCs w:val="20"/>
          <w:lang w:val="ro"/>
        </w:rPr>
        <w:t>Articolul 5. Perioadă de probă</w:t>
      </w:r>
    </w:p>
    <w:p w14:paraId="278D47A7" w14:textId="77777777" w:rsidR="00C47689" w:rsidRPr="004441A2" w:rsidRDefault="00C47689">
      <w:pPr>
        <w:spacing w:before="1"/>
        <w:rPr>
          <w:b/>
          <w:bCs/>
          <w:sz w:val="21"/>
          <w:szCs w:val="21"/>
          <w:lang w:val="en-US"/>
        </w:rPr>
      </w:pPr>
    </w:p>
    <w:p w14:paraId="72029C38" w14:textId="1F12ED39" w:rsidR="00C47689" w:rsidRPr="004441A2" w:rsidRDefault="004441A2" w:rsidP="0056502E">
      <w:pPr>
        <w:spacing w:line="252" w:lineRule="auto"/>
        <w:ind w:left="567" w:right="118" w:hanging="425"/>
        <w:jc w:val="both"/>
        <w:rPr>
          <w:sz w:val="20"/>
          <w:szCs w:val="20"/>
          <w:lang w:val="ro"/>
        </w:rPr>
      </w:pPr>
      <w:r>
        <w:rPr>
          <w:sz w:val="20"/>
          <w:szCs w:val="20"/>
          <w:lang w:val="ro"/>
        </w:rPr>
        <w:t xml:space="preserve"> 1.  Dacă Contractul de detașare de personal se încheie pe o perioadă mai lungă de şase luni, se va aplica din nou o perioadă de probă conform prevederilor articolului 7:652 Cod Civil. Pe perioada de probă, atât Agenția de detașare de personal cât şi lucră</w:t>
      </w:r>
      <w:r>
        <w:rPr>
          <w:sz w:val="20"/>
          <w:szCs w:val="20"/>
          <w:lang w:val="ro"/>
        </w:rPr>
        <w:t>torul detaşat au dreptul de a rezilia Contractul de detașare de personal fără a ţine cont de prevederile aferente rezilierii.</w:t>
      </w:r>
    </w:p>
    <w:p w14:paraId="69300647" w14:textId="77777777" w:rsidR="00C47689" w:rsidRPr="00B27EC7" w:rsidRDefault="004441A2">
      <w:pPr>
        <w:tabs>
          <w:tab w:val="left" w:pos="563"/>
        </w:tabs>
        <w:spacing w:before="3"/>
        <w:ind w:left="562" w:hanging="341"/>
        <w:rPr>
          <w:sz w:val="20"/>
          <w:szCs w:val="20"/>
        </w:rPr>
      </w:pPr>
      <w:r>
        <w:rPr>
          <w:sz w:val="20"/>
          <w:szCs w:val="20"/>
          <w:lang w:val="ro"/>
        </w:rPr>
        <w:t>2.</w:t>
      </w:r>
      <w:r>
        <w:rPr>
          <w:sz w:val="20"/>
          <w:szCs w:val="20"/>
          <w:lang w:val="ro"/>
        </w:rPr>
        <w:tab/>
        <w:t>Durata perioadei de probă este de:</w:t>
      </w:r>
    </w:p>
    <w:p w14:paraId="726DCE65" w14:textId="77777777" w:rsidR="00C47689" w:rsidRPr="00B27EC7" w:rsidRDefault="004441A2">
      <w:pPr>
        <w:numPr>
          <w:ilvl w:val="1"/>
          <w:numId w:val="4"/>
        </w:numPr>
        <w:tabs>
          <w:tab w:val="clear" w:pos="0"/>
          <w:tab w:val="left" w:pos="1162"/>
        </w:tabs>
        <w:spacing w:before="10"/>
        <w:ind w:left="1181" w:hanging="533"/>
        <w:rPr>
          <w:sz w:val="20"/>
          <w:szCs w:val="20"/>
        </w:rPr>
      </w:pPr>
      <w:r>
        <w:rPr>
          <w:sz w:val="20"/>
          <w:szCs w:val="20"/>
          <w:lang w:val="ro"/>
        </w:rPr>
        <w:t>o lună, dacă Contractul de detașare de personal s-a încheiat pe o perioadă mai scurtă de doi</w:t>
      </w:r>
      <w:r>
        <w:rPr>
          <w:sz w:val="20"/>
          <w:szCs w:val="20"/>
          <w:lang w:val="ro"/>
        </w:rPr>
        <w:t xml:space="preserve"> ani;</w:t>
      </w:r>
    </w:p>
    <w:p w14:paraId="7993FB83" w14:textId="77777777" w:rsidR="00C47689" w:rsidRPr="00B27EC7" w:rsidRDefault="004441A2">
      <w:pPr>
        <w:numPr>
          <w:ilvl w:val="1"/>
          <w:numId w:val="4"/>
        </w:numPr>
        <w:tabs>
          <w:tab w:val="clear" w:pos="0"/>
          <w:tab w:val="left" w:pos="1162"/>
        </w:tabs>
        <w:spacing w:before="10" w:line="252" w:lineRule="auto"/>
        <w:ind w:left="1181" w:right="1367" w:hanging="533"/>
        <w:rPr>
          <w:sz w:val="20"/>
          <w:szCs w:val="20"/>
        </w:rPr>
      </w:pPr>
      <w:r>
        <w:rPr>
          <w:sz w:val="20"/>
          <w:szCs w:val="20"/>
          <w:lang w:val="ro"/>
        </w:rPr>
        <w:t>o lună, dacă finalul Contractului de detașare de personal pe perioadă determinată nu este stabilit pe o dată calendaristică;</w:t>
      </w:r>
    </w:p>
    <w:p w14:paraId="3D24D67D" w14:textId="77777777" w:rsidR="00C47689" w:rsidRPr="00B27EC7" w:rsidRDefault="004441A2">
      <w:pPr>
        <w:numPr>
          <w:ilvl w:val="1"/>
          <w:numId w:val="4"/>
        </w:numPr>
        <w:tabs>
          <w:tab w:val="clear" w:pos="0"/>
          <w:tab w:val="left" w:pos="1162"/>
        </w:tabs>
        <w:spacing w:line="229" w:lineRule="exact"/>
        <w:ind w:left="1162" w:hanging="514"/>
        <w:rPr>
          <w:sz w:val="20"/>
          <w:szCs w:val="20"/>
        </w:rPr>
      </w:pPr>
      <w:r>
        <w:rPr>
          <w:sz w:val="20"/>
          <w:szCs w:val="20"/>
          <w:lang w:val="ro"/>
        </w:rPr>
        <w:t>două luni, dacă Contractul de detașare de personal s-a încheiat pe o perioadă de doi ani sau peste;</w:t>
      </w:r>
    </w:p>
    <w:p w14:paraId="494543AA" w14:textId="77777777" w:rsidR="00C47689" w:rsidRPr="00B27EC7" w:rsidRDefault="004441A2">
      <w:pPr>
        <w:numPr>
          <w:ilvl w:val="1"/>
          <w:numId w:val="4"/>
        </w:numPr>
        <w:tabs>
          <w:tab w:val="clear" w:pos="0"/>
          <w:tab w:val="left" w:pos="1162"/>
        </w:tabs>
        <w:spacing w:before="10"/>
        <w:ind w:left="1162" w:hanging="514"/>
        <w:rPr>
          <w:sz w:val="20"/>
          <w:szCs w:val="20"/>
        </w:rPr>
      </w:pPr>
      <w:r>
        <w:rPr>
          <w:sz w:val="20"/>
          <w:szCs w:val="20"/>
          <w:lang w:val="ro"/>
        </w:rPr>
        <w:t>două luni, dacă Contractu</w:t>
      </w:r>
      <w:r>
        <w:rPr>
          <w:sz w:val="20"/>
          <w:szCs w:val="20"/>
          <w:lang w:val="ro"/>
        </w:rPr>
        <w:t>l de detașare de personal s-a încheiat pe perioadă nedeterminată;</w:t>
      </w:r>
    </w:p>
    <w:p w14:paraId="0141AAD3" w14:textId="77777777" w:rsidR="00C47689" w:rsidRPr="00B27EC7" w:rsidRDefault="00C47689">
      <w:pPr>
        <w:spacing w:before="8"/>
        <w:rPr>
          <w:sz w:val="21"/>
          <w:szCs w:val="21"/>
        </w:rPr>
      </w:pPr>
    </w:p>
    <w:p w14:paraId="4F4320DE" w14:textId="77777777" w:rsidR="00C47689" w:rsidRPr="004441A2" w:rsidRDefault="004441A2">
      <w:pPr>
        <w:pStyle w:val="Kop1"/>
        <w:ind w:left="221" w:right="267"/>
        <w:rPr>
          <w:b/>
          <w:bCs/>
          <w:sz w:val="20"/>
          <w:szCs w:val="20"/>
          <w:lang w:val="en-US"/>
        </w:rPr>
      </w:pPr>
      <w:r>
        <w:rPr>
          <w:b/>
          <w:bCs/>
          <w:sz w:val="20"/>
          <w:szCs w:val="20"/>
          <w:lang w:val="ro"/>
        </w:rPr>
        <w:t>Articolul 6. Încetare anticipată Contract de detașare de personal pe perioadă determinată</w:t>
      </w:r>
    </w:p>
    <w:p w14:paraId="5D50B1AD" w14:textId="77777777" w:rsidR="00C47689" w:rsidRPr="004441A2" w:rsidRDefault="00C47689">
      <w:pPr>
        <w:spacing w:before="6"/>
        <w:rPr>
          <w:b/>
          <w:bCs/>
          <w:sz w:val="21"/>
          <w:szCs w:val="21"/>
          <w:lang w:val="en-US"/>
        </w:rPr>
      </w:pPr>
    </w:p>
    <w:p w14:paraId="7BBD14A8" w14:textId="4CAEC268" w:rsidR="00C47689" w:rsidRPr="004441A2" w:rsidRDefault="004441A2" w:rsidP="00915A5B">
      <w:pPr>
        <w:numPr>
          <w:ilvl w:val="0"/>
          <w:numId w:val="21"/>
        </w:numPr>
        <w:tabs>
          <w:tab w:val="left" w:pos="642"/>
        </w:tabs>
        <w:spacing w:line="252" w:lineRule="auto"/>
        <w:ind w:left="648" w:right="175" w:hanging="427"/>
        <w:jc w:val="both"/>
        <w:rPr>
          <w:sz w:val="20"/>
          <w:szCs w:val="20"/>
          <w:lang w:val="en-US"/>
        </w:rPr>
      </w:pPr>
      <w:r>
        <w:rPr>
          <w:sz w:val="20"/>
          <w:szCs w:val="20"/>
          <w:lang w:val="ro"/>
        </w:rPr>
        <w:t>Contractul de detașare de personal încheiat pentru o perioadă determinată de timp poate fi reziliat anticipat de lucrătorul detașat și de agenția de detașare de personal, cu respectarea corespunzătoare a alineatului (2). Cu toate acestea, rezilierea antici</w:t>
      </w:r>
      <w:r>
        <w:rPr>
          <w:sz w:val="20"/>
          <w:szCs w:val="20"/>
          <w:lang w:val="ro"/>
        </w:rPr>
        <w:t>pată poate fi exclusă din Contractul de detașare de personal.</w:t>
      </w:r>
    </w:p>
    <w:p w14:paraId="1FCE76EE" w14:textId="77777777" w:rsidR="00C47689" w:rsidRPr="004441A2" w:rsidRDefault="004441A2" w:rsidP="00915A5B">
      <w:pPr>
        <w:numPr>
          <w:ilvl w:val="0"/>
          <w:numId w:val="21"/>
        </w:numPr>
        <w:tabs>
          <w:tab w:val="left" w:pos="642"/>
        </w:tabs>
        <w:ind w:left="648" w:right="292" w:hanging="427"/>
        <w:jc w:val="both"/>
        <w:rPr>
          <w:sz w:val="20"/>
          <w:szCs w:val="20"/>
          <w:lang w:val="en-US"/>
        </w:rPr>
      </w:pPr>
      <w:r>
        <w:rPr>
          <w:sz w:val="20"/>
          <w:szCs w:val="20"/>
          <w:lang w:val="ro"/>
        </w:rPr>
        <w:t>Rezilierea anticipată trebuie să se facă în scris, cu respectarea cuvenită a normelor relevante, inclusiv a celor privind perioada de preaviz, în Contractul de detașare de personal sau în absenț</w:t>
      </w:r>
      <w:r>
        <w:rPr>
          <w:sz w:val="20"/>
          <w:szCs w:val="20"/>
          <w:lang w:val="ro"/>
        </w:rPr>
        <w:t>a regulilor contractuale, cu respectarea cuvenită a normelor legale.</w:t>
      </w:r>
    </w:p>
    <w:p w14:paraId="4EB552B7" w14:textId="77777777" w:rsidR="00C47689" w:rsidRPr="004441A2" w:rsidRDefault="00C47689">
      <w:pPr>
        <w:rPr>
          <w:sz w:val="22"/>
          <w:szCs w:val="22"/>
          <w:lang w:val="en-US"/>
        </w:rPr>
      </w:pPr>
    </w:p>
    <w:p w14:paraId="1D33108C" w14:textId="77777777" w:rsidR="00C47689" w:rsidRPr="00B27EC7" w:rsidRDefault="004441A2">
      <w:pPr>
        <w:pStyle w:val="Kop1"/>
        <w:ind w:left="221" w:right="267"/>
        <w:rPr>
          <w:b/>
          <w:bCs/>
          <w:sz w:val="20"/>
          <w:szCs w:val="20"/>
        </w:rPr>
      </w:pPr>
      <w:r>
        <w:rPr>
          <w:b/>
          <w:bCs/>
          <w:sz w:val="20"/>
          <w:szCs w:val="20"/>
          <w:lang w:val="ro"/>
        </w:rPr>
        <w:t>Articolul 7. Vârsta legală de pensionare</w:t>
      </w:r>
    </w:p>
    <w:p w14:paraId="4B0E8B13" w14:textId="77777777" w:rsidR="00C47689" w:rsidRPr="00B27EC7" w:rsidRDefault="00C47689">
      <w:pPr>
        <w:spacing w:before="1"/>
        <w:rPr>
          <w:b/>
          <w:bCs/>
          <w:sz w:val="21"/>
          <w:szCs w:val="21"/>
        </w:rPr>
      </w:pPr>
    </w:p>
    <w:p w14:paraId="07FA24EF" w14:textId="6764F3BC" w:rsidR="00C47689" w:rsidRPr="00B27EC7" w:rsidRDefault="004441A2" w:rsidP="00915A5B">
      <w:pPr>
        <w:numPr>
          <w:ilvl w:val="0"/>
          <w:numId w:val="22"/>
        </w:numPr>
        <w:tabs>
          <w:tab w:val="left" w:pos="529"/>
        </w:tabs>
        <w:spacing w:line="252" w:lineRule="auto"/>
        <w:ind w:left="528" w:right="117" w:hanging="427"/>
        <w:jc w:val="both"/>
        <w:rPr>
          <w:sz w:val="20"/>
          <w:szCs w:val="20"/>
        </w:rPr>
      </w:pPr>
      <w:r>
        <w:rPr>
          <w:sz w:val="20"/>
          <w:szCs w:val="20"/>
          <w:lang w:val="ro"/>
        </w:rPr>
        <w:t>Contractul de detașare de personal - contrar dispozițiilor Contractului colectiv de muncă NBBU - nu se reziliază prin aplicarea legii în ziua în</w:t>
      </w:r>
      <w:r>
        <w:rPr>
          <w:sz w:val="20"/>
          <w:szCs w:val="20"/>
          <w:lang w:val="ro"/>
        </w:rPr>
        <w:t xml:space="preserve"> care lucrătorul detașat împlinește vârsta de pensionare, cu excepția cazului în care se abate acest aspect în mod explicit din Contractul de detașare de personal.</w:t>
      </w:r>
    </w:p>
    <w:p w14:paraId="22678DD0" w14:textId="77777777" w:rsidR="00C47689" w:rsidRPr="00B27EC7" w:rsidRDefault="00C47689">
      <w:pPr>
        <w:spacing w:before="7"/>
        <w:rPr>
          <w:sz w:val="25"/>
          <w:szCs w:val="25"/>
        </w:rPr>
      </w:pPr>
    </w:p>
    <w:p w14:paraId="79B825BF" w14:textId="26E758FA" w:rsidR="00C47689" w:rsidRPr="004441A2" w:rsidRDefault="004441A2">
      <w:pPr>
        <w:pStyle w:val="Kop1"/>
        <w:ind w:left="221" w:right="267"/>
        <w:rPr>
          <w:b/>
          <w:bCs/>
          <w:sz w:val="20"/>
          <w:szCs w:val="20"/>
          <w:lang w:val="en-US"/>
        </w:rPr>
      </w:pPr>
      <w:r>
        <w:rPr>
          <w:b/>
          <w:bCs/>
          <w:sz w:val="20"/>
          <w:szCs w:val="20"/>
          <w:lang w:val="ro"/>
        </w:rPr>
        <w:t>Articolul 8. Obligațiile generale ale lucrătorului detaşat</w:t>
      </w:r>
    </w:p>
    <w:p w14:paraId="288D11A4" w14:textId="77777777" w:rsidR="00C47689" w:rsidRPr="004441A2" w:rsidRDefault="00C47689">
      <w:pPr>
        <w:spacing w:before="3"/>
        <w:rPr>
          <w:b/>
          <w:bCs/>
          <w:sz w:val="21"/>
          <w:szCs w:val="21"/>
          <w:lang w:val="en-US"/>
        </w:rPr>
      </w:pPr>
    </w:p>
    <w:p w14:paraId="46EA80CB" w14:textId="0DE79553" w:rsidR="00C47689" w:rsidRPr="004441A2" w:rsidRDefault="004441A2">
      <w:pPr>
        <w:numPr>
          <w:ilvl w:val="1"/>
          <w:numId w:val="5"/>
        </w:numPr>
        <w:tabs>
          <w:tab w:val="clear" w:pos="0"/>
          <w:tab w:val="left" w:pos="642"/>
        </w:tabs>
        <w:spacing w:line="252" w:lineRule="auto"/>
        <w:ind w:left="648" w:right="180" w:hanging="427"/>
        <w:jc w:val="both"/>
        <w:rPr>
          <w:sz w:val="20"/>
          <w:szCs w:val="20"/>
          <w:lang w:val="en-US"/>
        </w:rPr>
      </w:pPr>
      <w:r>
        <w:rPr>
          <w:sz w:val="20"/>
          <w:szCs w:val="20"/>
          <w:lang w:val="ro"/>
        </w:rPr>
        <w:t>Lucrătorul detașat este obligat</w:t>
      </w:r>
      <w:r>
        <w:rPr>
          <w:sz w:val="20"/>
          <w:szCs w:val="20"/>
          <w:lang w:val="ro"/>
        </w:rPr>
        <w:t xml:space="preserve"> față de agenția de detașare de personal să presteze Munca temporară convenită sub supravegherea și conducerea Beneficiarului și să respecte prevederile rezonabile către agenția de detașare de personal și Beneficiar referitor la prestarea lucrărilor.</w:t>
      </w:r>
    </w:p>
    <w:p w14:paraId="2D5BB8C6" w14:textId="3E111D5E" w:rsidR="00C47689" w:rsidRPr="004441A2" w:rsidRDefault="004441A2">
      <w:pPr>
        <w:numPr>
          <w:ilvl w:val="1"/>
          <w:numId w:val="5"/>
        </w:numPr>
        <w:tabs>
          <w:tab w:val="clear" w:pos="0"/>
          <w:tab w:val="left" w:pos="642"/>
        </w:tabs>
        <w:spacing w:line="252" w:lineRule="auto"/>
        <w:ind w:left="648" w:right="178" w:hanging="427"/>
        <w:jc w:val="both"/>
        <w:rPr>
          <w:sz w:val="20"/>
          <w:szCs w:val="20"/>
          <w:lang w:val="ro"/>
        </w:rPr>
      </w:pPr>
      <w:r>
        <w:rPr>
          <w:sz w:val="20"/>
          <w:szCs w:val="20"/>
          <w:lang w:val="ro"/>
        </w:rPr>
        <w:t>Lucrătorul detașat se obligă să îndeplinească cât mai bine activitățile care revin funcției sale. Lucrătorul detașat se obligă să presteze și alte operațiuni decât cele ce aparțin funcției sale normale, și pentru alți Beneficiari decât cei stabiliți iniția</w:t>
      </w:r>
      <w:r>
        <w:rPr>
          <w:sz w:val="20"/>
          <w:szCs w:val="20"/>
          <w:lang w:val="ro"/>
        </w:rPr>
        <w:t>l în Contractul de detașare de personal, dacă şi în măsura în care aceste alte activităţi pot fi pretinse de la acesta în mod rezonabil.</w:t>
      </w:r>
    </w:p>
    <w:p w14:paraId="32CC5348" w14:textId="727CA888" w:rsidR="00C47689" w:rsidRPr="004441A2" w:rsidRDefault="004441A2">
      <w:pPr>
        <w:numPr>
          <w:ilvl w:val="1"/>
          <w:numId w:val="5"/>
        </w:numPr>
        <w:tabs>
          <w:tab w:val="clear" w:pos="0"/>
          <w:tab w:val="left" w:pos="642"/>
        </w:tabs>
        <w:spacing w:before="3"/>
        <w:ind w:left="648" w:right="292" w:hanging="427"/>
        <w:rPr>
          <w:sz w:val="20"/>
          <w:szCs w:val="20"/>
          <w:lang w:val="ro"/>
        </w:rPr>
      </w:pPr>
      <w:r>
        <w:rPr>
          <w:sz w:val="20"/>
          <w:szCs w:val="20"/>
          <w:lang w:val="ro"/>
        </w:rPr>
        <w:t>Lucrătorul detașat va respecta reglementările oficiale, prevederile de siguranță și regulile de comportament, atât cele</w:t>
      </w:r>
      <w:r>
        <w:rPr>
          <w:sz w:val="20"/>
          <w:szCs w:val="20"/>
          <w:lang w:val="ro"/>
        </w:rPr>
        <w:t xml:space="preserve"> ale agenției de detașare de personal, cât și pe cele ale Beneficiarului.</w:t>
      </w:r>
    </w:p>
    <w:p w14:paraId="63A3B258" w14:textId="2B117FC5" w:rsidR="00C47689" w:rsidRPr="004441A2" w:rsidRDefault="004441A2">
      <w:pPr>
        <w:numPr>
          <w:ilvl w:val="1"/>
          <w:numId w:val="5"/>
        </w:numPr>
        <w:tabs>
          <w:tab w:val="clear" w:pos="0"/>
          <w:tab w:val="left" w:pos="642"/>
        </w:tabs>
        <w:spacing w:before="3" w:line="252" w:lineRule="auto"/>
        <w:ind w:left="648" w:right="182" w:hanging="427"/>
        <w:jc w:val="both"/>
        <w:rPr>
          <w:sz w:val="20"/>
          <w:szCs w:val="20"/>
          <w:lang w:val="ro"/>
        </w:rPr>
      </w:pPr>
      <w:r>
        <w:rPr>
          <w:sz w:val="20"/>
          <w:szCs w:val="20"/>
          <w:lang w:val="ro"/>
        </w:rPr>
        <w:t>Lucrătorul detașat este obligat să poarte îmbrăcămintea de lucru și/sau echipamentele de protecție puse la dispoziție de agenția de detașare de personal sau Beneficiar în timpul pres</w:t>
      </w:r>
      <w:r>
        <w:rPr>
          <w:sz w:val="20"/>
          <w:szCs w:val="20"/>
          <w:lang w:val="ro"/>
        </w:rPr>
        <w:t>tării Muncii temporare.</w:t>
      </w:r>
    </w:p>
    <w:p w14:paraId="19FDB4DC" w14:textId="471C940B" w:rsidR="00693B90" w:rsidRPr="004441A2" w:rsidRDefault="004441A2">
      <w:pPr>
        <w:numPr>
          <w:ilvl w:val="1"/>
          <w:numId w:val="5"/>
        </w:numPr>
        <w:tabs>
          <w:tab w:val="clear" w:pos="0"/>
          <w:tab w:val="left" w:pos="642"/>
        </w:tabs>
        <w:ind w:left="648" w:right="184" w:hanging="427"/>
        <w:jc w:val="both"/>
        <w:rPr>
          <w:sz w:val="20"/>
          <w:szCs w:val="20"/>
          <w:lang w:val="ro"/>
        </w:rPr>
      </w:pPr>
      <w:r>
        <w:rPr>
          <w:sz w:val="20"/>
          <w:szCs w:val="20"/>
          <w:lang w:val="ro"/>
        </w:rPr>
        <w:t>Lucrătorul detașat va trebui să informeze pe loc agenția de detașare de personal și Beneficiarul referitor la orice rănire sau accident care i se întâmplă ca urmare a exercitării muncii detașate.</w:t>
      </w:r>
    </w:p>
    <w:p w14:paraId="2E684CC1" w14:textId="77777777" w:rsidR="00693B90" w:rsidRPr="004441A2" w:rsidRDefault="004441A2">
      <w:pPr>
        <w:widowControl/>
        <w:autoSpaceDE/>
        <w:autoSpaceDN/>
        <w:adjustRightInd/>
        <w:rPr>
          <w:sz w:val="20"/>
          <w:szCs w:val="20"/>
          <w:lang w:val="ro"/>
        </w:rPr>
      </w:pPr>
      <w:r>
        <w:rPr>
          <w:sz w:val="20"/>
          <w:szCs w:val="20"/>
          <w:lang w:val="ro"/>
        </w:rPr>
        <w:br w:type="page"/>
      </w:r>
    </w:p>
    <w:p w14:paraId="13DAAC9C" w14:textId="77777777" w:rsidR="00C47689" w:rsidRPr="004441A2" w:rsidRDefault="00C47689" w:rsidP="00693B90">
      <w:pPr>
        <w:tabs>
          <w:tab w:val="left" w:pos="642"/>
        </w:tabs>
        <w:ind w:left="648" w:right="184"/>
        <w:jc w:val="both"/>
        <w:rPr>
          <w:sz w:val="20"/>
          <w:szCs w:val="20"/>
          <w:lang w:val="ro"/>
        </w:rPr>
      </w:pPr>
    </w:p>
    <w:p w14:paraId="35101C10" w14:textId="7BA596FC" w:rsidR="00C47689" w:rsidRPr="004441A2" w:rsidRDefault="004441A2">
      <w:pPr>
        <w:numPr>
          <w:ilvl w:val="1"/>
          <w:numId w:val="5"/>
        </w:numPr>
        <w:tabs>
          <w:tab w:val="clear" w:pos="0"/>
          <w:tab w:val="left" w:pos="642"/>
        </w:tabs>
        <w:spacing w:before="3" w:line="252" w:lineRule="auto"/>
        <w:ind w:left="648" w:right="173" w:hanging="427"/>
        <w:jc w:val="both"/>
        <w:rPr>
          <w:sz w:val="20"/>
          <w:szCs w:val="20"/>
          <w:lang w:val="ro"/>
        </w:rPr>
      </w:pPr>
      <w:r>
        <w:rPr>
          <w:sz w:val="20"/>
          <w:szCs w:val="20"/>
          <w:lang w:val="ro"/>
        </w:rPr>
        <w:t>Este interzis lucrătorului detaşa</w:t>
      </w:r>
      <w:r>
        <w:rPr>
          <w:sz w:val="20"/>
          <w:szCs w:val="20"/>
          <w:lang w:val="ro"/>
        </w:rPr>
        <w:t>t să presteze activități care sunt orientate spre încetarea din proprie inițiativă a Muncii temporare care i-a fost transferată în vederea continuării acestei munci de un terț, de exemplu de o altă agenție de detașare, sau în calitate de independent fără a</w:t>
      </w:r>
      <w:r>
        <w:rPr>
          <w:sz w:val="20"/>
          <w:szCs w:val="20"/>
          <w:lang w:val="ro"/>
        </w:rPr>
        <w:t xml:space="preserve"> avea acordul scris în acest sens din partea agenției de detașare de personal.</w:t>
      </w:r>
    </w:p>
    <w:p w14:paraId="461157DF" w14:textId="265FB54C" w:rsidR="00C47689" w:rsidRPr="004441A2" w:rsidRDefault="004441A2">
      <w:pPr>
        <w:numPr>
          <w:ilvl w:val="1"/>
          <w:numId w:val="5"/>
        </w:numPr>
        <w:tabs>
          <w:tab w:val="clear" w:pos="0"/>
          <w:tab w:val="left" w:pos="642"/>
        </w:tabs>
        <w:spacing w:before="1" w:line="252" w:lineRule="auto"/>
        <w:ind w:left="648" w:right="282" w:hanging="427"/>
        <w:jc w:val="both"/>
        <w:rPr>
          <w:sz w:val="20"/>
          <w:szCs w:val="20"/>
          <w:lang w:val="ro"/>
        </w:rPr>
      </w:pPr>
      <w:r>
        <w:rPr>
          <w:sz w:val="20"/>
          <w:szCs w:val="20"/>
          <w:lang w:val="ro"/>
        </w:rPr>
        <w:t>Lucrătorul detașat este obligat să raporteze Beneficiarului o situație nesigură la locul de muncă. Dacă Beneficiarul nu ia măsuri, lucrătorul detașat este obligat să raporteze acest lucru agenției de detașare de personal.</w:t>
      </w:r>
    </w:p>
    <w:p w14:paraId="2264D97C" w14:textId="03EBED62" w:rsidR="00C47689" w:rsidRPr="004441A2" w:rsidRDefault="004441A2">
      <w:pPr>
        <w:numPr>
          <w:ilvl w:val="1"/>
          <w:numId w:val="5"/>
        </w:numPr>
        <w:tabs>
          <w:tab w:val="clear" w:pos="0"/>
          <w:tab w:val="left" w:pos="642"/>
        </w:tabs>
        <w:spacing w:line="252" w:lineRule="auto"/>
        <w:ind w:left="648" w:right="176" w:hanging="427"/>
        <w:rPr>
          <w:sz w:val="20"/>
          <w:szCs w:val="20"/>
          <w:lang w:val="ro"/>
        </w:rPr>
      </w:pPr>
      <w:r>
        <w:rPr>
          <w:sz w:val="20"/>
          <w:szCs w:val="20"/>
          <w:lang w:val="ro"/>
        </w:rPr>
        <w:t>Agenția de detașare de personal in</w:t>
      </w:r>
      <w:r>
        <w:rPr>
          <w:sz w:val="20"/>
          <w:szCs w:val="20"/>
          <w:lang w:val="ro"/>
        </w:rPr>
        <w:t>formează lucrătorul detașat înainte de începerea lucrului de către lucrătorul detașat cu privire la posibilele riscuri de siguranță și la modul de abordare a acestora, precum și la o explicație a instrucțiunilor privind condițiile de muncă aplicabile. Lucr</w:t>
      </w:r>
      <w:r>
        <w:rPr>
          <w:sz w:val="20"/>
          <w:szCs w:val="20"/>
          <w:lang w:val="ro"/>
        </w:rPr>
        <w:t xml:space="preserve">ătorul detașat este obligat să ia act de aceste reguli înainte de începerea lucrării. Pentru a asigura cunoașterea regulilor menționate anterior, lucrătorul detașat este obligat să semneze pentru primire și să citească. </w:t>
      </w:r>
    </w:p>
    <w:p w14:paraId="78911854" w14:textId="0D4131CF" w:rsidR="00C47689" w:rsidRPr="004441A2" w:rsidRDefault="004441A2" w:rsidP="007D431F">
      <w:pPr>
        <w:numPr>
          <w:ilvl w:val="1"/>
          <w:numId w:val="5"/>
        </w:numPr>
        <w:tabs>
          <w:tab w:val="clear" w:pos="0"/>
          <w:tab w:val="left" w:pos="642"/>
        </w:tabs>
        <w:spacing w:before="35" w:line="252" w:lineRule="auto"/>
        <w:ind w:left="648" w:right="217" w:hanging="427"/>
        <w:jc w:val="both"/>
        <w:rPr>
          <w:sz w:val="20"/>
          <w:szCs w:val="20"/>
          <w:lang w:val="en-US"/>
        </w:rPr>
      </w:pPr>
      <w:r>
        <w:rPr>
          <w:sz w:val="20"/>
          <w:szCs w:val="20"/>
          <w:lang w:val="ro"/>
        </w:rPr>
        <w:t>Toate materialele puse la dispoziți</w:t>
      </w:r>
      <w:r>
        <w:rPr>
          <w:sz w:val="20"/>
          <w:szCs w:val="20"/>
          <w:lang w:val="ro"/>
        </w:rPr>
        <w:t>e de agenția de detașare de personal sau de utilizator la dispoziția lucrătorului detașat rămân în proprietatea agenției de detașare de personal sau a utilizatorului. Este interzisă utilizarea acestor materiale pentru uz privat, cu excepția cazului în care</w:t>
      </w:r>
      <w:r>
        <w:rPr>
          <w:sz w:val="20"/>
          <w:szCs w:val="20"/>
          <w:lang w:val="ro"/>
        </w:rPr>
        <w:t xml:space="preserve"> lucrătorul detașat obține permisiunea explicită a agenției de detașare de personal sau a Beneficiarului. Costurile rezultate din înstrăinare sau daune sunt percepute lucrătorului detașat.</w:t>
      </w:r>
    </w:p>
    <w:p w14:paraId="715F499F" w14:textId="12248078" w:rsidR="00C47689" w:rsidRPr="00B27EC7" w:rsidRDefault="004441A2"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ro"/>
        </w:rPr>
        <w:t>În cazul în care lucrătorul detaşat dorește să înceapă o relație de</w:t>
      </w:r>
      <w:r>
        <w:rPr>
          <w:sz w:val="20"/>
          <w:szCs w:val="20"/>
          <w:lang w:val="ro"/>
        </w:rPr>
        <w:t xml:space="preserve"> muncă în calitate de independent sau dorește să încheie un contract cu un Beneficiar pentru care a lucrat la un moment dat prin intermediul agenției de detașare de personal, atunci el va trebui să informeze în avans în scris agenția de detașare de persona</w:t>
      </w:r>
      <w:r>
        <w:rPr>
          <w:sz w:val="20"/>
          <w:szCs w:val="20"/>
          <w:lang w:val="ro"/>
        </w:rPr>
        <w:t>l despre acest fapt - ținând cont de clauza de neconcurență din Ghidul de personal. Acest lucru trebuie să fie făcut în scris.</w:t>
      </w:r>
    </w:p>
    <w:p w14:paraId="6F984362" w14:textId="659D043F" w:rsidR="00C47689" w:rsidRPr="006256A8" w:rsidRDefault="004441A2"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ro"/>
        </w:rPr>
        <w:t>Lucrătorului detaşat nu îi este permis, în mod direct sau indirect, atât pentru sine, cât și pentru terți, să racoleze angajați a</w:t>
      </w:r>
      <w:r>
        <w:rPr>
          <w:sz w:val="20"/>
          <w:szCs w:val="20"/>
          <w:lang w:val="ro"/>
        </w:rPr>
        <w:t>i agenției de detașare de personal în scopul de a-i influența să încheie contractul de muncă dintre ei și agenția de detașare de personal. Prin agenția de detașare de personal se înțeleg aici și societățile afiliale acesteia.</w:t>
      </w:r>
    </w:p>
    <w:p w14:paraId="3F5DF2B9" w14:textId="77777777" w:rsidR="00C47689" w:rsidRPr="006256A8" w:rsidRDefault="00C47689">
      <w:pPr>
        <w:spacing w:before="9"/>
        <w:rPr>
          <w:sz w:val="21"/>
          <w:szCs w:val="21"/>
        </w:rPr>
      </w:pPr>
    </w:p>
    <w:p w14:paraId="1235813F" w14:textId="09DFE956" w:rsidR="00C47689" w:rsidRPr="006256A8" w:rsidRDefault="004441A2">
      <w:pPr>
        <w:pStyle w:val="Kop1"/>
        <w:ind w:left="101" w:right="54"/>
        <w:rPr>
          <w:b/>
          <w:bCs/>
          <w:sz w:val="20"/>
          <w:szCs w:val="20"/>
        </w:rPr>
      </w:pPr>
      <w:r>
        <w:rPr>
          <w:b/>
          <w:bCs/>
          <w:sz w:val="20"/>
          <w:szCs w:val="20"/>
          <w:lang w:val="ro"/>
        </w:rPr>
        <w:t>Articolul 9. Plata salariului</w:t>
      </w:r>
      <w:r>
        <w:rPr>
          <w:b/>
          <w:bCs/>
          <w:sz w:val="20"/>
          <w:szCs w:val="20"/>
          <w:lang w:val="ro"/>
        </w:rPr>
        <w:t xml:space="preserve"> </w:t>
      </w:r>
    </w:p>
    <w:p w14:paraId="29ABFFCA" w14:textId="77777777" w:rsidR="00C47689" w:rsidRPr="006256A8" w:rsidRDefault="00C47689">
      <w:pPr>
        <w:spacing w:before="3"/>
        <w:rPr>
          <w:b/>
          <w:bCs/>
          <w:sz w:val="20"/>
          <w:szCs w:val="20"/>
        </w:rPr>
      </w:pPr>
    </w:p>
    <w:p w14:paraId="6EC33716" w14:textId="6BB14AFB" w:rsidR="007D431F" w:rsidRPr="004441A2" w:rsidRDefault="004441A2" w:rsidP="003C7109">
      <w:pPr>
        <w:numPr>
          <w:ilvl w:val="0"/>
          <w:numId w:val="23"/>
        </w:numPr>
        <w:tabs>
          <w:tab w:val="left" w:pos="443"/>
        </w:tabs>
        <w:spacing w:line="252" w:lineRule="auto"/>
        <w:ind w:left="461" w:right="157" w:hanging="360"/>
        <w:jc w:val="both"/>
        <w:rPr>
          <w:sz w:val="20"/>
          <w:szCs w:val="20"/>
          <w:lang w:val="en-US"/>
        </w:rPr>
      </w:pPr>
      <w:r>
        <w:rPr>
          <w:sz w:val="20"/>
          <w:szCs w:val="20"/>
          <w:lang w:val="ro"/>
        </w:rPr>
        <w:t>Prin prezenta, perioada în conformitate cu secțiunea 7:623 din Codul civil olandez pentru care trebuie plătit salariul se prelungește la 1 lună. Lucrătorul detașat este de acord. Fără a aduce atingere celor de mai sus, salariul este în principiu plătit dup</w:t>
      </w:r>
      <w:r>
        <w:rPr>
          <w:sz w:val="20"/>
          <w:szCs w:val="20"/>
          <w:lang w:val="ro"/>
        </w:rPr>
        <w:t>ă sfârșitul fiecărei perioade (săptămână sau 4 săptămâni) în care a lucrat lucrătorul detașat, dar lucrătorul detașat nu poate beneficia de drepturi pentru viitor. Plata salariilor are loc pe baza fișei de pontaj furnizate de beneficiar. Lucrătorul detașat</w:t>
      </w:r>
      <w:r>
        <w:rPr>
          <w:sz w:val="20"/>
          <w:szCs w:val="20"/>
          <w:lang w:val="ro"/>
        </w:rPr>
        <w:t xml:space="preserve"> trebuie să-și asigure beneficiarul că aceasta este declarația corectă.</w:t>
      </w:r>
    </w:p>
    <w:p w14:paraId="547F9830" w14:textId="2A5895E4" w:rsidR="00C47689" w:rsidRPr="004441A2" w:rsidRDefault="004441A2" w:rsidP="00746E92">
      <w:pPr>
        <w:numPr>
          <w:ilvl w:val="0"/>
          <w:numId w:val="23"/>
        </w:numPr>
        <w:tabs>
          <w:tab w:val="left" w:pos="443"/>
        </w:tabs>
        <w:spacing w:line="252" w:lineRule="auto"/>
        <w:ind w:left="461" w:right="162" w:hanging="360"/>
        <w:jc w:val="both"/>
        <w:rPr>
          <w:sz w:val="20"/>
          <w:szCs w:val="20"/>
          <w:lang w:val="ro"/>
        </w:rPr>
      </w:pPr>
      <w:r>
        <w:rPr>
          <w:sz w:val="20"/>
          <w:szCs w:val="20"/>
          <w:lang w:val="ro"/>
        </w:rPr>
        <w:t>Salariul se plăteşte de către agenția de detașare de personal cu scăderea reținerilor stabilite prin lege și convenite, unde sunt incluse și compensații daune, într-un cont bancar (IBA</w:t>
      </w:r>
      <w:r>
        <w:rPr>
          <w:sz w:val="20"/>
          <w:szCs w:val="20"/>
          <w:lang w:val="ro"/>
        </w:rPr>
        <w:t>N) (numărul) indicat de lucrătorul detaşat. Lucrătorul detașat este de acord în mod explicit că orice avans plătit poate fi compensat cu plata salariului într-o perioadă ulterioară. De asemenea, lucrătorul detașat este de acord că compensarea menționată ma</w:t>
      </w:r>
      <w:r>
        <w:rPr>
          <w:sz w:val="20"/>
          <w:szCs w:val="20"/>
          <w:lang w:val="ro"/>
        </w:rPr>
        <w:t>i sus poate, în cazuri adecvate, să fie compensată într-o perioadă de salarizare diferită de cea pentru care a fost plătit avansul.</w:t>
      </w:r>
    </w:p>
    <w:p w14:paraId="235D439E" w14:textId="2D1106E9" w:rsidR="00693B90" w:rsidRPr="004441A2" w:rsidRDefault="004441A2" w:rsidP="008427CE">
      <w:pPr>
        <w:numPr>
          <w:ilvl w:val="0"/>
          <w:numId w:val="23"/>
        </w:numPr>
        <w:tabs>
          <w:tab w:val="left" w:pos="443"/>
        </w:tabs>
        <w:spacing w:line="252" w:lineRule="auto"/>
        <w:ind w:left="461" w:right="108" w:hanging="360"/>
        <w:jc w:val="both"/>
        <w:rPr>
          <w:sz w:val="20"/>
          <w:szCs w:val="20"/>
          <w:lang w:val="ro"/>
        </w:rPr>
      </w:pPr>
      <w:r>
        <w:rPr>
          <w:sz w:val="20"/>
          <w:szCs w:val="20"/>
          <w:lang w:val="ro"/>
        </w:rPr>
        <w:t>Lucrătorul detașat emporar trebuie să aibă un cont bancar care este (de asemenea) pe numele lucrătorului detașat, deoarece altfel agenția de detașare de personal nu poate plăti în mod corespunzător salariul lucrătorului detașat pe baza Legii privind Aborda</w:t>
      </w:r>
      <w:r>
        <w:rPr>
          <w:sz w:val="20"/>
          <w:szCs w:val="20"/>
          <w:lang w:val="ro"/>
        </w:rPr>
        <w:t>rea Construcțiilor Aparente (WAS). Costurile pentru deschiderea și utilizarea unui cont bancar sunt în sarcina lucrătorului detașat. Lucrătorul detașat trebuie să furnizeze în mod corect numărul de cont bancar (parțial) pe numele său agenției de detașare d</w:t>
      </w:r>
      <w:r>
        <w:rPr>
          <w:sz w:val="20"/>
          <w:szCs w:val="20"/>
          <w:lang w:val="ro"/>
        </w:rPr>
        <w:t>e personal, menționând acest lucru în formularul de înregistrare. Lucrătorul detașat emporar confirmă faptul că salariul trebuie plătit în contul bancar furnizat de lucrătorul detașat pe formularul de înregistrare și că numărul de cont furnizat de lucrător</w:t>
      </w:r>
      <w:r>
        <w:rPr>
          <w:sz w:val="20"/>
          <w:szCs w:val="20"/>
          <w:lang w:val="ro"/>
        </w:rPr>
        <w:t xml:space="preserve">ul detașat este (de asemenea) pe numele său. În cazul schimbării numărului IBAN/de cont, lucrătorul detașat este obligat să informeze imediat agenția de detașare de personal despre acest lucru. Dacă lucrătorul detașat nu respectă cele menționate anterior, </w:t>
      </w:r>
      <w:r>
        <w:rPr>
          <w:sz w:val="20"/>
          <w:szCs w:val="20"/>
          <w:lang w:val="ro"/>
        </w:rPr>
        <w:t>daunele rezultate sunt pe cheltuiala și riscul lucrătorului detașat.</w:t>
      </w:r>
    </w:p>
    <w:p w14:paraId="0142E753" w14:textId="77777777" w:rsidR="00693B90" w:rsidRPr="004441A2" w:rsidRDefault="004441A2">
      <w:pPr>
        <w:widowControl/>
        <w:autoSpaceDE/>
        <w:autoSpaceDN/>
        <w:adjustRightInd/>
        <w:rPr>
          <w:sz w:val="20"/>
          <w:szCs w:val="20"/>
          <w:lang w:val="ro"/>
        </w:rPr>
      </w:pPr>
      <w:r>
        <w:rPr>
          <w:sz w:val="20"/>
          <w:szCs w:val="20"/>
          <w:lang w:val="ro"/>
        </w:rPr>
        <w:br w:type="page"/>
      </w:r>
    </w:p>
    <w:p w14:paraId="4D2C06E3" w14:textId="77777777" w:rsidR="008427CE" w:rsidRPr="004441A2" w:rsidRDefault="008427CE" w:rsidP="00693B90">
      <w:pPr>
        <w:tabs>
          <w:tab w:val="left" w:pos="443"/>
        </w:tabs>
        <w:spacing w:line="252" w:lineRule="auto"/>
        <w:ind w:left="461" w:right="108"/>
        <w:jc w:val="both"/>
        <w:rPr>
          <w:sz w:val="20"/>
          <w:szCs w:val="20"/>
          <w:lang w:val="ro"/>
        </w:rPr>
      </w:pPr>
    </w:p>
    <w:p w14:paraId="5BFB8F11" w14:textId="7E726465" w:rsidR="00184F32" w:rsidRPr="00321539" w:rsidRDefault="004441A2" w:rsidP="00184F32">
      <w:pPr>
        <w:numPr>
          <w:ilvl w:val="0"/>
          <w:numId w:val="23"/>
        </w:numPr>
        <w:tabs>
          <w:tab w:val="left" w:pos="443"/>
        </w:tabs>
        <w:spacing w:before="1" w:line="252" w:lineRule="auto"/>
        <w:ind w:left="461" w:right="112" w:hanging="360"/>
        <w:jc w:val="both"/>
        <w:rPr>
          <w:bCs/>
          <w:sz w:val="20"/>
          <w:szCs w:val="20"/>
        </w:rPr>
      </w:pPr>
      <w:r>
        <w:rPr>
          <w:sz w:val="20"/>
          <w:szCs w:val="20"/>
          <w:lang w:val="ro"/>
        </w:rPr>
        <w:t>Orele suplimentare se efectuează dacă munca se desfășoară în afara orelor de lucru obișnuite pe zi sau pe săptămână în sectorul în cauză sau numărului de ore stabilit prin regulament s</w:t>
      </w:r>
      <w:r>
        <w:rPr>
          <w:sz w:val="20"/>
          <w:szCs w:val="20"/>
          <w:lang w:val="ro"/>
        </w:rPr>
        <w:t>au program. Agenția de detașare de personal și lucrătorul detașat sunt de acord că munca în timpul programului de lucru neregulat, precum și orele suplimentare pot fi compensate integral sau parțial cu timpul liber plătit în cadrul programului de lucru con</w:t>
      </w:r>
      <w:r>
        <w:rPr>
          <w:sz w:val="20"/>
          <w:szCs w:val="20"/>
          <w:lang w:val="ro"/>
        </w:rPr>
        <w:t xml:space="preserve">venit (în conformitate cu articolul 13a alineatul 2 Salariul minim și Legea minimă privind indemnizația de concediu), cu condiția ca acest lucru să fie prevăzut în CCM care se aplică utilizatorului. Plata orelor compensate către lucrătorul detașat va avea </w:t>
      </w:r>
      <w:r>
        <w:rPr>
          <w:sz w:val="20"/>
          <w:szCs w:val="20"/>
          <w:lang w:val="ro"/>
        </w:rPr>
        <w:t xml:space="preserve">loc, în orice caz, dacă și de îndată ce lucrătorul detașat timp de șase săptămâni nu a dobândit dreptul la salariu efectiv. Agenția de detașare de personal oferă o prezentare lunară a numărului de ore compensate. </w:t>
      </w:r>
    </w:p>
    <w:p w14:paraId="7D4FBF32" w14:textId="570AE032" w:rsidR="00321539" w:rsidRPr="004441A2" w:rsidRDefault="004441A2" w:rsidP="00321539">
      <w:pPr>
        <w:numPr>
          <w:ilvl w:val="0"/>
          <w:numId w:val="23"/>
        </w:numPr>
        <w:tabs>
          <w:tab w:val="left" w:pos="443"/>
        </w:tabs>
        <w:spacing w:before="1" w:line="252" w:lineRule="auto"/>
        <w:ind w:left="461" w:right="112" w:hanging="360"/>
        <w:jc w:val="both"/>
        <w:rPr>
          <w:bCs/>
          <w:sz w:val="20"/>
          <w:szCs w:val="20"/>
          <w:lang w:val="en-US"/>
        </w:rPr>
      </w:pPr>
      <w:r>
        <w:rPr>
          <w:sz w:val="20"/>
          <w:szCs w:val="20"/>
          <w:lang w:val="ro"/>
        </w:rPr>
        <w:t>Dacă salariul net după deducerea deducțiil</w:t>
      </w:r>
      <w:r>
        <w:rPr>
          <w:sz w:val="20"/>
          <w:szCs w:val="20"/>
          <w:lang w:val="ro"/>
        </w:rPr>
        <w:t>or legal impuse și convenite este mai scăzut decât suma pe care agenția de detașare de personal trebuie să o plătească legal lucrătorului detașat pe perioadă (echivalentul net al salariului minim statutar (NEWML) minus eventual sumele excepției de la inter</w:t>
      </w:r>
      <w:r>
        <w:rPr>
          <w:sz w:val="20"/>
          <w:szCs w:val="20"/>
          <w:lang w:val="ro"/>
        </w:rPr>
        <w:t>dicția de reținere a asigurărilor de sănătate și de cazare), agenția de detașare de personal va plăti un supliment la salariu până la valoarea NEWML (minus excepțiile menționate, dacă este cazul) asigurare de sănătate și cazare). Acest „supliment la NEWML”</w:t>
      </w:r>
      <w:r>
        <w:rPr>
          <w:sz w:val="20"/>
          <w:szCs w:val="20"/>
          <w:lang w:val="ro"/>
        </w:rPr>
        <w:t xml:space="preserve"> este în conformitate cu prevederile privind bonusul de salariu din Codul civil olandez (până la urmă, plățile către terți s-au făcut în conformitate cu acordurile, dar nu exista posibilitate insuficientă de a reține salariile). Prin urmare, valoarea supli</w:t>
      </w:r>
      <w:r>
        <w:rPr>
          <w:sz w:val="20"/>
          <w:szCs w:val="20"/>
          <w:lang w:val="ro"/>
        </w:rPr>
        <w:t>mentului WAS plătit către NEWML (salariul plătit în exces) va fi, de asemenea, dedusă din salariu pentru următoarea (plată) a salariului.</w:t>
      </w:r>
    </w:p>
    <w:p w14:paraId="7421BB83" w14:textId="482E0472" w:rsidR="00983C63" w:rsidRPr="004441A2" w:rsidRDefault="004441A2" w:rsidP="00983C63">
      <w:pPr>
        <w:numPr>
          <w:ilvl w:val="0"/>
          <w:numId w:val="23"/>
        </w:numPr>
        <w:tabs>
          <w:tab w:val="left" w:pos="443"/>
        </w:tabs>
        <w:spacing w:before="1" w:line="252" w:lineRule="auto"/>
        <w:ind w:left="461" w:right="112" w:hanging="360"/>
        <w:jc w:val="both"/>
        <w:rPr>
          <w:bCs/>
          <w:sz w:val="20"/>
          <w:szCs w:val="20"/>
          <w:lang w:val="ro"/>
        </w:rPr>
      </w:pPr>
      <w:r>
        <w:rPr>
          <w:sz w:val="20"/>
          <w:szCs w:val="20"/>
          <w:lang w:val="ro"/>
        </w:rPr>
        <w:t>Lucrătorul detașat este de acord în mod explicit că agenția de detașare de personal poate pune la dispoziție statul de</w:t>
      </w:r>
      <w:r>
        <w:rPr>
          <w:sz w:val="20"/>
          <w:szCs w:val="20"/>
          <w:lang w:val="ro"/>
        </w:rPr>
        <w:t xml:space="preserve"> plată în format digital. Într-un astfel de caz, statul de plată va fi furnizat astfel încât lucrătorul detașat să poată salva statul de plată și să îl poată vizualiza ulterior.</w:t>
      </w:r>
    </w:p>
    <w:p w14:paraId="6E147C13" w14:textId="77777777" w:rsidR="00F017A0" w:rsidRPr="004441A2" w:rsidRDefault="00F017A0" w:rsidP="00184F32">
      <w:pPr>
        <w:tabs>
          <w:tab w:val="left" w:pos="443"/>
        </w:tabs>
        <w:spacing w:before="1" w:line="252" w:lineRule="auto"/>
        <w:ind w:right="112"/>
        <w:jc w:val="both"/>
        <w:rPr>
          <w:b/>
          <w:bCs/>
          <w:sz w:val="20"/>
          <w:szCs w:val="20"/>
          <w:lang w:val="ro"/>
        </w:rPr>
      </w:pPr>
    </w:p>
    <w:p w14:paraId="00A1711B" w14:textId="286D5EC2" w:rsidR="00C47689" w:rsidRPr="007F1097" w:rsidRDefault="004441A2" w:rsidP="007F1097">
      <w:pPr>
        <w:pStyle w:val="Kop1"/>
        <w:ind w:left="426" w:hanging="284"/>
        <w:rPr>
          <w:b/>
          <w:sz w:val="20"/>
          <w:szCs w:val="20"/>
        </w:rPr>
      </w:pPr>
      <w:r>
        <w:rPr>
          <w:b/>
          <w:bCs/>
          <w:sz w:val="20"/>
          <w:szCs w:val="20"/>
          <w:lang w:val="ro"/>
        </w:rPr>
        <w:t>Articolul 10. Timpi de muncă și de odihnă</w:t>
      </w:r>
    </w:p>
    <w:p w14:paraId="4C7CD3DA" w14:textId="77777777" w:rsidR="00C47689" w:rsidRPr="00B27EC7" w:rsidRDefault="00C47689">
      <w:pPr>
        <w:spacing w:before="1"/>
        <w:rPr>
          <w:b/>
          <w:bCs/>
          <w:sz w:val="21"/>
          <w:szCs w:val="21"/>
        </w:rPr>
      </w:pPr>
    </w:p>
    <w:p w14:paraId="6BD83CA0" w14:textId="06D90E0C" w:rsidR="00C47689" w:rsidRPr="00B27EC7" w:rsidRDefault="004441A2">
      <w:pPr>
        <w:numPr>
          <w:ilvl w:val="1"/>
          <w:numId w:val="6"/>
        </w:numPr>
        <w:tabs>
          <w:tab w:val="clear" w:pos="0"/>
          <w:tab w:val="left" w:pos="563"/>
        </w:tabs>
        <w:spacing w:line="252" w:lineRule="auto"/>
        <w:ind w:left="581" w:right="157" w:hanging="360"/>
        <w:jc w:val="both"/>
        <w:rPr>
          <w:sz w:val="20"/>
          <w:szCs w:val="20"/>
        </w:rPr>
      </w:pPr>
      <w:r>
        <w:rPr>
          <w:sz w:val="20"/>
          <w:szCs w:val="20"/>
          <w:lang w:val="ro"/>
        </w:rPr>
        <w:t>Referitor la timpii de odihnă și de muncă pentru Munca temporară se aplică timpii uzuali de începere și finalizare și reglementările Beneficiarului, unde se înțelege că Beneficiarul are dreptul de a propune un orar diferit.</w:t>
      </w:r>
    </w:p>
    <w:p w14:paraId="619AC354" w14:textId="2A8B27B5" w:rsidR="00C47689" w:rsidRPr="00B27EC7" w:rsidRDefault="004441A2">
      <w:pPr>
        <w:numPr>
          <w:ilvl w:val="1"/>
          <w:numId w:val="6"/>
        </w:numPr>
        <w:tabs>
          <w:tab w:val="clear" w:pos="0"/>
          <w:tab w:val="left" w:pos="563"/>
        </w:tabs>
        <w:spacing w:before="32"/>
        <w:ind w:left="562" w:hanging="341"/>
        <w:rPr>
          <w:sz w:val="20"/>
          <w:szCs w:val="20"/>
        </w:rPr>
      </w:pPr>
      <w:r>
        <w:rPr>
          <w:sz w:val="20"/>
          <w:szCs w:val="20"/>
          <w:lang w:val="ro"/>
        </w:rPr>
        <w:t>Agenția de detașare de personal,</w:t>
      </w:r>
      <w:r>
        <w:rPr>
          <w:sz w:val="20"/>
          <w:szCs w:val="20"/>
          <w:lang w:val="ro"/>
        </w:rPr>
        <w:t xml:space="preserve"> la înțelegere cu Beneficiarul, are dreptul de a modifica timpii de lucru după începerea muncii detașate.</w:t>
      </w:r>
    </w:p>
    <w:p w14:paraId="09445B70" w14:textId="1EBAE5CC" w:rsidR="00C47689" w:rsidRPr="00B27EC7" w:rsidRDefault="004441A2">
      <w:pPr>
        <w:numPr>
          <w:ilvl w:val="1"/>
          <w:numId w:val="6"/>
        </w:numPr>
        <w:tabs>
          <w:tab w:val="clear" w:pos="0"/>
          <w:tab w:val="left" w:pos="563"/>
        </w:tabs>
        <w:spacing w:before="12"/>
        <w:ind w:left="581" w:right="118" w:hanging="360"/>
        <w:jc w:val="both"/>
        <w:rPr>
          <w:sz w:val="20"/>
          <w:szCs w:val="20"/>
        </w:rPr>
      </w:pPr>
      <w:r>
        <w:rPr>
          <w:sz w:val="20"/>
          <w:szCs w:val="20"/>
          <w:lang w:val="ro"/>
        </w:rPr>
        <w:t>Dacă după părerea agenției de detașare de personal este nevoie de ore suplimentare, lucrătorul detașat este obligat să presteze acele ore suplimentare</w:t>
      </w:r>
      <w:r>
        <w:rPr>
          <w:sz w:val="20"/>
          <w:szCs w:val="20"/>
          <w:lang w:val="ro"/>
        </w:rPr>
        <w:t>.</w:t>
      </w:r>
    </w:p>
    <w:p w14:paraId="1E749D13" w14:textId="030E8054" w:rsidR="00C47689" w:rsidRPr="004441A2" w:rsidRDefault="004441A2">
      <w:pPr>
        <w:numPr>
          <w:ilvl w:val="1"/>
          <w:numId w:val="6"/>
        </w:numPr>
        <w:tabs>
          <w:tab w:val="clear" w:pos="0"/>
          <w:tab w:val="left" w:pos="563"/>
        </w:tabs>
        <w:spacing w:before="3"/>
        <w:ind w:left="562" w:hanging="341"/>
        <w:rPr>
          <w:sz w:val="20"/>
          <w:szCs w:val="20"/>
          <w:lang w:val="en-US"/>
        </w:rPr>
      </w:pPr>
      <w:r>
        <w:rPr>
          <w:sz w:val="20"/>
          <w:szCs w:val="20"/>
          <w:lang w:val="ro"/>
        </w:rPr>
        <w:t>Lucrătorul detașat este obligat să înceapă Munca temporară precis la momentul valabil pentru acesta.</w:t>
      </w:r>
    </w:p>
    <w:p w14:paraId="7ABA9D04" w14:textId="77777777" w:rsidR="00C47689" w:rsidRPr="004441A2" w:rsidRDefault="00C47689">
      <w:pPr>
        <w:spacing w:before="6"/>
        <w:rPr>
          <w:sz w:val="22"/>
          <w:szCs w:val="22"/>
          <w:lang w:val="en-US"/>
        </w:rPr>
      </w:pPr>
    </w:p>
    <w:p w14:paraId="6426AEB8" w14:textId="77777777" w:rsidR="00C47689" w:rsidRPr="004441A2" w:rsidRDefault="004441A2">
      <w:pPr>
        <w:pStyle w:val="Kop1"/>
        <w:ind w:left="221"/>
        <w:rPr>
          <w:b/>
          <w:bCs/>
          <w:sz w:val="20"/>
          <w:szCs w:val="20"/>
          <w:lang w:val="en-US"/>
        </w:rPr>
      </w:pPr>
      <w:r>
        <w:rPr>
          <w:b/>
          <w:bCs/>
          <w:sz w:val="20"/>
          <w:szCs w:val="20"/>
          <w:lang w:val="ro"/>
        </w:rPr>
        <w:t>Articolul 11. Concediu și primă de concediu</w:t>
      </w:r>
    </w:p>
    <w:p w14:paraId="3B09A3E2" w14:textId="77777777" w:rsidR="00C47689" w:rsidRPr="004441A2" w:rsidRDefault="00C47689">
      <w:pPr>
        <w:spacing w:before="1"/>
        <w:rPr>
          <w:b/>
          <w:bCs/>
          <w:sz w:val="21"/>
          <w:szCs w:val="21"/>
          <w:lang w:val="en-US"/>
        </w:rPr>
      </w:pPr>
    </w:p>
    <w:p w14:paraId="7BE0E32C" w14:textId="247D8DE5" w:rsidR="00C47689" w:rsidRDefault="004441A2" w:rsidP="00915A5B">
      <w:pPr>
        <w:numPr>
          <w:ilvl w:val="0"/>
          <w:numId w:val="24"/>
        </w:numPr>
        <w:tabs>
          <w:tab w:val="left" w:pos="563"/>
        </w:tabs>
        <w:spacing w:line="252" w:lineRule="auto"/>
        <w:ind w:left="581" w:right="118" w:hanging="360"/>
        <w:jc w:val="both"/>
        <w:rPr>
          <w:sz w:val="20"/>
          <w:szCs w:val="20"/>
        </w:rPr>
      </w:pPr>
      <w:r>
        <w:rPr>
          <w:sz w:val="20"/>
          <w:szCs w:val="20"/>
          <w:lang w:val="ro"/>
        </w:rPr>
        <w:t>Lucrătorul detașat acumulează zile de concediu conform</w:t>
      </w:r>
      <w:r>
        <w:rPr>
          <w:rFonts w:ascii="Arial" w:hAnsi="Arial"/>
          <w:sz w:val="20"/>
          <w:szCs w:val="20"/>
          <w:lang w:val="ro"/>
        </w:rPr>
        <w:t xml:space="preserve"> </w:t>
      </w:r>
      <w:r>
        <w:rPr>
          <w:sz w:val="20"/>
          <w:szCs w:val="20"/>
          <w:lang w:val="ro"/>
        </w:rPr>
        <w:t>NBBU-CCM. Dacă Contractul de detașare de personal nu continuă pe tot parcursul anului, calculul zilelor de concediu va fi proporțional.</w:t>
      </w:r>
    </w:p>
    <w:p w14:paraId="7D781986" w14:textId="56F0B7B3" w:rsidR="00C47689" w:rsidRPr="004441A2" w:rsidRDefault="004441A2" w:rsidP="007F1097">
      <w:pPr>
        <w:numPr>
          <w:ilvl w:val="0"/>
          <w:numId w:val="24"/>
        </w:numPr>
        <w:tabs>
          <w:tab w:val="left" w:pos="563"/>
        </w:tabs>
        <w:spacing w:line="252" w:lineRule="auto"/>
        <w:ind w:left="581" w:right="118" w:hanging="360"/>
        <w:jc w:val="both"/>
        <w:rPr>
          <w:sz w:val="20"/>
          <w:szCs w:val="20"/>
          <w:lang w:val="en-US"/>
        </w:rPr>
      </w:pPr>
      <w:r>
        <w:rPr>
          <w:sz w:val="20"/>
          <w:szCs w:val="20"/>
          <w:lang w:val="ro"/>
        </w:rPr>
        <w:t xml:space="preserve">Lucrătorul detașat va lua zilele de vacanță după ce s-a consultat cu Beneficiarul și după ce a primit acordul agenției de detașare de personal. Dacă lucrătorul detașat a solicitat concediu pentru o anumită perioadă, dar nu a acumulat un număr suficient de </w:t>
      </w:r>
      <w:r>
        <w:rPr>
          <w:sz w:val="20"/>
          <w:szCs w:val="20"/>
          <w:lang w:val="ro"/>
        </w:rPr>
        <w:t>zile de concediu, iar agenția de detașare de personal este de acord cu această cerere de concediu, atunci se consideră că perioada rămasă din concediul solicitat se va lua drept concediu fără plată. Concediul fără plată afectează acumularea pensiei, contin</w:t>
      </w:r>
      <w:r>
        <w:rPr>
          <w:sz w:val="20"/>
          <w:szCs w:val="20"/>
          <w:lang w:val="ro"/>
        </w:rPr>
        <w:t>uarea achitării salariului în timpul sarcinii și prestațiile sociale.</w:t>
      </w:r>
    </w:p>
    <w:p w14:paraId="03782457" w14:textId="729327DE" w:rsidR="00C47689" w:rsidRPr="004441A2" w:rsidRDefault="004441A2" w:rsidP="00915A5B">
      <w:pPr>
        <w:numPr>
          <w:ilvl w:val="0"/>
          <w:numId w:val="24"/>
        </w:numPr>
        <w:tabs>
          <w:tab w:val="left" w:pos="563"/>
        </w:tabs>
        <w:spacing w:before="3"/>
        <w:ind w:left="581" w:right="110" w:hanging="360"/>
        <w:jc w:val="both"/>
        <w:rPr>
          <w:sz w:val="20"/>
          <w:szCs w:val="20"/>
          <w:lang w:val="en-US"/>
        </w:rPr>
      </w:pPr>
      <w:r>
        <w:rPr>
          <w:sz w:val="20"/>
          <w:szCs w:val="20"/>
          <w:lang w:val="ro"/>
        </w:rPr>
        <w:t>Dacă lucrătorul detaşat este angajat la un Beneficiar la care în timpul unei anumite perioade se aplică sistarea activității generale pe o perioadă sau concediu general, atunci lucrătoru</w:t>
      </w:r>
      <w:r>
        <w:rPr>
          <w:sz w:val="20"/>
          <w:szCs w:val="20"/>
          <w:lang w:val="ro"/>
        </w:rPr>
        <w:t>l detaşat este de acord să își ia concediu în acea perioadă.</w:t>
      </w:r>
    </w:p>
    <w:p w14:paraId="3316DE6B" w14:textId="126D57A7" w:rsidR="00C47689" w:rsidRPr="004441A2" w:rsidRDefault="004441A2" w:rsidP="00915A5B">
      <w:pPr>
        <w:numPr>
          <w:ilvl w:val="0"/>
          <w:numId w:val="24"/>
        </w:numPr>
        <w:tabs>
          <w:tab w:val="left" w:pos="563"/>
        </w:tabs>
        <w:spacing w:before="3"/>
        <w:ind w:left="581" w:right="131" w:hanging="360"/>
        <w:rPr>
          <w:spacing w:val="8"/>
          <w:sz w:val="20"/>
          <w:szCs w:val="20"/>
          <w:lang w:val="ro"/>
        </w:rPr>
      </w:pPr>
      <w:r>
        <w:rPr>
          <w:sz w:val="20"/>
          <w:szCs w:val="20"/>
          <w:lang w:val="ro"/>
        </w:rPr>
        <w:t>Salariul pe oră convenit al lucrătorului detașat este majorat cu indemnizația legală de concediu. La data intrării în vigoare a Ghidului de personal, acesta se ridică la 8,33% pe baza Contractulu</w:t>
      </w:r>
      <w:r>
        <w:rPr>
          <w:sz w:val="20"/>
          <w:szCs w:val="20"/>
          <w:lang w:val="ro"/>
        </w:rPr>
        <w:t>i colectiv de muncă al NBBU aplicabil la acea dată. Indemnizația de concediu se plătește în conformitate cu Contractul colectiv de muncă NBBU, cu excepția cazului în care se aplică prevederile alineatului 5.</w:t>
      </w:r>
    </w:p>
    <w:p w14:paraId="0C553CE3" w14:textId="53A1DEA4" w:rsidR="00DA562F" w:rsidRPr="004441A2" w:rsidRDefault="004441A2" w:rsidP="00693B90">
      <w:pPr>
        <w:numPr>
          <w:ilvl w:val="0"/>
          <w:numId w:val="24"/>
        </w:numPr>
        <w:tabs>
          <w:tab w:val="left" w:pos="563"/>
        </w:tabs>
        <w:spacing w:before="3"/>
        <w:ind w:left="581" w:right="131" w:hanging="360"/>
        <w:rPr>
          <w:spacing w:val="8"/>
          <w:sz w:val="20"/>
          <w:szCs w:val="20"/>
          <w:lang w:val="ro"/>
        </w:rPr>
      </w:pPr>
      <w:r>
        <w:rPr>
          <w:sz w:val="20"/>
          <w:szCs w:val="20"/>
          <w:lang w:val="ro"/>
        </w:rPr>
        <w:t>În consultare, indemnizația de concediu și zilel</w:t>
      </w:r>
      <w:r>
        <w:rPr>
          <w:sz w:val="20"/>
          <w:szCs w:val="20"/>
          <w:lang w:val="ro"/>
        </w:rPr>
        <w:t>e suplimentare de concediu pot fi plătite periodic (pe perioada de plată aplicabilă). Dacă este cazul, acest lucru va fi inclus în Confirmarea de detașare.</w:t>
      </w:r>
      <w:r>
        <w:rPr>
          <w:sz w:val="20"/>
          <w:szCs w:val="20"/>
          <w:lang w:val="ro"/>
        </w:rPr>
        <w:br w:type="page"/>
      </w:r>
    </w:p>
    <w:p w14:paraId="44567D1A" w14:textId="77777777" w:rsidR="00C47689" w:rsidRPr="004441A2" w:rsidRDefault="004441A2">
      <w:pPr>
        <w:pStyle w:val="Kop1"/>
        <w:ind w:left="221"/>
        <w:rPr>
          <w:b/>
          <w:bCs/>
          <w:sz w:val="20"/>
          <w:szCs w:val="20"/>
          <w:lang w:val="ro"/>
        </w:rPr>
      </w:pPr>
      <w:r>
        <w:rPr>
          <w:b/>
          <w:bCs/>
          <w:sz w:val="20"/>
          <w:szCs w:val="20"/>
          <w:lang w:val="ro"/>
        </w:rPr>
        <w:lastRenderedPageBreak/>
        <w:t>Articolul 12. Transport</w:t>
      </w:r>
    </w:p>
    <w:p w14:paraId="450A3386" w14:textId="77777777" w:rsidR="00C47689" w:rsidRPr="004441A2" w:rsidRDefault="00C47689">
      <w:pPr>
        <w:spacing w:before="5"/>
        <w:rPr>
          <w:b/>
          <w:bCs/>
          <w:sz w:val="20"/>
          <w:szCs w:val="20"/>
          <w:lang w:val="ro"/>
        </w:rPr>
      </w:pPr>
    </w:p>
    <w:p w14:paraId="096E3192" w14:textId="3938E18A" w:rsidR="000E7B6D" w:rsidRPr="004441A2" w:rsidRDefault="004441A2" w:rsidP="00425781">
      <w:pPr>
        <w:ind w:left="667" w:right="169" w:hanging="425"/>
        <w:jc w:val="both"/>
        <w:rPr>
          <w:sz w:val="21"/>
          <w:szCs w:val="21"/>
          <w:lang w:val="en-US"/>
        </w:rPr>
      </w:pPr>
      <w:r>
        <w:rPr>
          <w:sz w:val="20"/>
          <w:szCs w:val="20"/>
          <w:lang w:val="ro"/>
        </w:rPr>
        <w:t xml:space="preserve">1.   Agenția de detașare de personal poate oferi transport către și de la </w:t>
      </w:r>
      <w:r>
        <w:rPr>
          <w:sz w:val="20"/>
          <w:szCs w:val="20"/>
          <w:lang w:val="ro"/>
        </w:rPr>
        <w:t xml:space="preserve">utilizator, dacă consideră că este de dorit. Acest aspect este la latitudinea agenției de detașare de personal. Agenția de plasare a forței de muncă temporară folosește mașini și biciclete. Alegerea tipului de transport revine agenției de plasare a forței </w:t>
      </w:r>
      <w:r>
        <w:rPr>
          <w:sz w:val="20"/>
          <w:szCs w:val="20"/>
          <w:lang w:val="ro"/>
        </w:rPr>
        <w:t>de muncă temporare. Lucrătorul temporar care lucrează ca șofer trebuie să depună o evidență a numărului de kilometri. Pentru angajații temporari care dispun de cazare proprie și transport propriu se aplică o indemnizație neimpozitată pe km în cuantumul sum</w:t>
      </w:r>
      <w:r>
        <w:rPr>
          <w:sz w:val="20"/>
          <w:szCs w:val="20"/>
          <w:lang w:val="ro"/>
        </w:rPr>
        <w:t>ei fiscale maxime pe km. În cazul în care agenția de plasare a forței de muncă temporare angajează un terț, costurile vor fi suportate de agenția de plasare a forței de muncă temporare, atâta timp cât există transport la și de la beneficiar. Costurile afer</w:t>
      </w:r>
      <w:r>
        <w:rPr>
          <w:sz w:val="20"/>
          <w:szCs w:val="20"/>
          <w:lang w:val="ro"/>
        </w:rPr>
        <w:t>ente deplasărilor în interes privat sunt suportate de lucrătorul temporar.</w:t>
      </w:r>
    </w:p>
    <w:p w14:paraId="0DBB664E" w14:textId="77777777" w:rsidR="00395B03" w:rsidRPr="004441A2" w:rsidRDefault="00395B03" w:rsidP="00E11F74">
      <w:pPr>
        <w:pStyle w:val="Kop1"/>
        <w:ind w:left="284"/>
        <w:rPr>
          <w:b/>
          <w:bCs/>
          <w:sz w:val="20"/>
          <w:szCs w:val="20"/>
          <w:lang w:val="en-US"/>
        </w:rPr>
      </w:pPr>
    </w:p>
    <w:p w14:paraId="2DBB0B71" w14:textId="4068C0DB" w:rsidR="00C47689" w:rsidRPr="00B27EC7" w:rsidRDefault="004441A2" w:rsidP="00E11F74">
      <w:pPr>
        <w:pStyle w:val="Kop1"/>
        <w:ind w:left="284"/>
        <w:rPr>
          <w:b/>
          <w:bCs/>
          <w:sz w:val="20"/>
          <w:szCs w:val="20"/>
        </w:rPr>
      </w:pPr>
      <w:r>
        <w:rPr>
          <w:b/>
          <w:bCs/>
          <w:sz w:val="20"/>
          <w:szCs w:val="20"/>
          <w:lang w:val="ro"/>
        </w:rPr>
        <w:t>Articolul 13. Asigurare de sănătate</w:t>
      </w:r>
    </w:p>
    <w:p w14:paraId="7BB2C2A4" w14:textId="77777777" w:rsidR="00C47689" w:rsidRPr="00B27EC7" w:rsidRDefault="00C47689">
      <w:pPr>
        <w:spacing w:before="3"/>
        <w:rPr>
          <w:b/>
          <w:bCs/>
          <w:sz w:val="20"/>
          <w:szCs w:val="20"/>
        </w:rPr>
      </w:pPr>
    </w:p>
    <w:p w14:paraId="13E2108E" w14:textId="60D39D2F" w:rsidR="00C47689" w:rsidRPr="004441A2" w:rsidRDefault="004441A2" w:rsidP="00E11F74">
      <w:pPr>
        <w:numPr>
          <w:ilvl w:val="0"/>
          <w:numId w:val="25"/>
        </w:numPr>
        <w:tabs>
          <w:tab w:val="left" w:pos="563"/>
        </w:tabs>
        <w:spacing w:line="252" w:lineRule="auto"/>
        <w:ind w:left="576" w:right="115" w:hanging="292"/>
        <w:jc w:val="both"/>
        <w:rPr>
          <w:sz w:val="20"/>
          <w:szCs w:val="20"/>
          <w:lang w:val="ro"/>
        </w:rPr>
      </w:pPr>
      <w:r>
        <w:rPr>
          <w:sz w:val="20"/>
          <w:szCs w:val="20"/>
          <w:lang w:val="ro"/>
        </w:rPr>
        <w:t>Agenția de detașare de personal sau o firmă de servicii angajată de agenția de detașare de personal a încheiat în favoarea lucrătorilor săi un contract colectiv cu o societate de asigurare. Prin urmare, agenția de detașare de personal face, o ofertă de par</w:t>
      </w:r>
      <w:r>
        <w:rPr>
          <w:sz w:val="20"/>
          <w:szCs w:val="20"/>
          <w:lang w:val="ro"/>
        </w:rPr>
        <w:t>ticipare direct la o poliță de asigurare de sănătate (colectivă) sau prestatorul de servicii face o ofertă pentru a participa la o poliță de asigurare de sănătate (colectivă) pentru lucrătorul detașat. Lucrătorul detașat nu este obligat să participe la ace</w:t>
      </w:r>
      <w:r>
        <w:rPr>
          <w:sz w:val="20"/>
          <w:szCs w:val="20"/>
          <w:lang w:val="ro"/>
        </w:rPr>
        <w:t>astă asigurare. Lucrătorul detașat este conștient de utilitatea și necesitatea încheierii unei asigurări de sănătate precum și despre continuarea voluntară a asigurării de sănătate după încheierea relației de muncă. Agenția de detașare de personal sau firm</w:t>
      </w:r>
      <w:r>
        <w:rPr>
          <w:sz w:val="20"/>
          <w:szCs w:val="20"/>
          <w:lang w:val="ro"/>
        </w:rPr>
        <w:t xml:space="preserve">a de servicii înregistrează lucrătorul detașat când contribuie la asigurătorul de sănătate cu care a fost încheiat un contract (colectiv) pentru asigurarea de sănătate, astfel cum este menționat în Legea asigurărilor de sănătate (Zvw). Agenția de detașare </w:t>
      </w:r>
      <w:r>
        <w:rPr>
          <w:sz w:val="20"/>
          <w:szCs w:val="20"/>
          <w:lang w:val="ro"/>
        </w:rPr>
        <w:t xml:space="preserve">de personal va informa lucrătorul detaşat referitor la cuprinsul asigurării colective de îngrijire şi la asigurarea de îngrijire care se va încheia pe baza acesteia. </w:t>
      </w:r>
    </w:p>
    <w:p w14:paraId="29C2C443" w14:textId="229747CA" w:rsidR="00AC0B54" w:rsidRPr="004441A2" w:rsidRDefault="004441A2" w:rsidP="00E11F74">
      <w:pPr>
        <w:numPr>
          <w:ilvl w:val="0"/>
          <w:numId w:val="25"/>
        </w:numPr>
        <w:tabs>
          <w:tab w:val="left" w:pos="563"/>
        </w:tabs>
        <w:spacing w:before="1" w:line="252" w:lineRule="auto"/>
        <w:ind w:left="576" w:right="116" w:hanging="292"/>
        <w:jc w:val="both"/>
        <w:rPr>
          <w:sz w:val="20"/>
          <w:szCs w:val="20"/>
          <w:lang w:val="ro"/>
        </w:rPr>
      </w:pPr>
      <w:r>
        <w:rPr>
          <w:sz w:val="20"/>
          <w:szCs w:val="20"/>
          <w:lang w:val="ro"/>
        </w:rPr>
        <w:t>Agenția de detașare de personal sau firma de servicii sunt autorizate să înregistreze luc</w:t>
      </w:r>
      <w:r>
        <w:rPr>
          <w:sz w:val="20"/>
          <w:szCs w:val="20"/>
          <w:lang w:val="ro"/>
        </w:rPr>
        <w:t>rătorul detașat la un medic generalist, farmacie etc. Dacă agenția de detașare de personal plătește în avans factura medicului generalist într-un caz adecvat, agenția de detașare de personal are dreptul să perceapă aceste costuri lucrătorului temporar prin</w:t>
      </w:r>
      <w:r>
        <w:rPr>
          <w:sz w:val="20"/>
          <w:szCs w:val="20"/>
          <w:lang w:val="ro"/>
        </w:rPr>
        <w:t>tr-o factură - dacă este posibil - pentru a fi deduse din salariu.</w:t>
      </w:r>
    </w:p>
    <w:p w14:paraId="76E354DB" w14:textId="7B6C8FF5" w:rsidR="00C47689" w:rsidRPr="006256A8" w:rsidRDefault="004441A2" w:rsidP="00AC0B54">
      <w:pPr>
        <w:tabs>
          <w:tab w:val="left" w:pos="563"/>
        </w:tabs>
        <w:spacing w:before="1" w:line="252" w:lineRule="auto"/>
        <w:ind w:left="576" w:right="116"/>
        <w:jc w:val="both"/>
        <w:rPr>
          <w:sz w:val="20"/>
          <w:szCs w:val="20"/>
        </w:rPr>
      </w:pPr>
      <w:r>
        <w:rPr>
          <w:sz w:val="20"/>
          <w:szCs w:val="20"/>
          <w:lang w:val="ro"/>
        </w:rPr>
        <w:t>Dacă un lucrător detașat are nevoie de asistență medicală urgentă și există o situație care poate pune viața în pericol, trebuie sunat imediat la 112 sau lucrătorul temporar trebuie să meargă în orice caz la cel mai apropiat spital. Dacă lucrătorul detașat</w:t>
      </w:r>
      <w:r>
        <w:rPr>
          <w:sz w:val="20"/>
          <w:szCs w:val="20"/>
          <w:lang w:val="ro"/>
        </w:rPr>
        <w:t xml:space="preserve"> necesită supraveghere în timpul unei vizite la medic, medicul de familie, spital sau dentist, agenția de detașare de personal face referire pentru lucrătorul temporar la ARBO.NU. Pentru lucrătorii detașați care nu închiriază locuri de cazare de la </w:t>
      </w:r>
      <w:r>
        <w:rPr>
          <w:sz w:val="20"/>
          <w:szCs w:val="20"/>
          <w:u w:val="single"/>
          <w:lang w:val="ro"/>
        </w:rPr>
        <w:t>Van Ber</w:t>
      </w:r>
      <w:r>
        <w:rPr>
          <w:sz w:val="20"/>
          <w:szCs w:val="20"/>
          <w:u w:val="single"/>
          <w:lang w:val="ro"/>
        </w:rPr>
        <w:t>gen Personnel Services B.V., ARBO.NU va percepe o contribuție personală pentru acest lucru</w:t>
      </w:r>
      <w:r>
        <w:rPr>
          <w:sz w:val="20"/>
          <w:szCs w:val="20"/>
          <w:lang w:val="ro"/>
        </w:rPr>
        <w:t>.</w:t>
      </w:r>
      <w:r>
        <w:rPr>
          <w:sz w:val="20"/>
          <w:szCs w:val="20"/>
          <w:u w:val="single"/>
          <w:lang w:val="ro"/>
        </w:rPr>
        <w:t xml:space="preserve"> </w:t>
      </w:r>
      <w:r>
        <w:rPr>
          <w:sz w:val="20"/>
          <w:szCs w:val="20"/>
          <w:lang w:val="ro"/>
        </w:rPr>
        <w:t xml:space="preserve"> O taxă suplimentară se aplică pentru însoțire pe timp de weekend</w:t>
      </w:r>
    </w:p>
    <w:p w14:paraId="0A3B5803" w14:textId="77777777" w:rsidR="00C47689" w:rsidRPr="006256A8" w:rsidRDefault="00C47689">
      <w:pPr>
        <w:rPr>
          <w:sz w:val="22"/>
          <w:szCs w:val="22"/>
        </w:rPr>
      </w:pPr>
    </w:p>
    <w:p w14:paraId="21AC27B6" w14:textId="77777777" w:rsidR="00C47689" w:rsidRPr="006256A8" w:rsidRDefault="004441A2">
      <w:pPr>
        <w:pStyle w:val="Kop1"/>
        <w:ind w:left="221"/>
        <w:rPr>
          <w:b/>
          <w:bCs/>
          <w:sz w:val="20"/>
          <w:szCs w:val="20"/>
        </w:rPr>
      </w:pPr>
      <w:r>
        <w:rPr>
          <w:b/>
          <w:bCs/>
          <w:sz w:val="20"/>
          <w:szCs w:val="20"/>
          <w:lang w:val="ro"/>
        </w:rPr>
        <w:t>Articolul 14. Pensie</w:t>
      </w:r>
    </w:p>
    <w:p w14:paraId="647C2291" w14:textId="77777777" w:rsidR="00C47689" w:rsidRPr="00B27EC7" w:rsidRDefault="00C47689">
      <w:pPr>
        <w:spacing w:before="1"/>
        <w:rPr>
          <w:b/>
          <w:bCs/>
          <w:sz w:val="21"/>
          <w:szCs w:val="21"/>
        </w:rPr>
      </w:pPr>
    </w:p>
    <w:p w14:paraId="09471063" w14:textId="0EDBB4ED" w:rsidR="00C47689" w:rsidRPr="00B27EC7" w:rsidRDefault="004441A2">
      <w:pPr>
        <w:spacing w:line="252" w:lineRule="auto"/>
        <w:ind w:left="576" w:right="122" w:hanging="358"/>
        <w:jc w:val="both"/>
        <w:rPr>
          <w:sz w:val="20"/>
          <w:szCs w:val="20"/>
        </w:rPr>
      </w:pPr>
      <w:r>
        <w:rPr>
          <w:sz w:val="20"/>
          <w:szCs w:val="20"/>
          <w:lang w:val="ro"/>
        </w:rPr>
        <w:t>1. În baza participării obligatorii din punct de vedere legal la un fond de</w:t>
      </w:r>
      <w:r>
        <w:rPr>
          <w:sz w:val="20"/>
          <w:szCs w:val="20"/>
          <w:lang w:val="ro"/>
        </w:rPr>
        <w:t xml:space="preserve"> pensie profesională, Ministrul Afacerilor Sociale și al Forței de Muncă, la cererea partenerilor sociali, poate decide că participarea la un fond profesional de pensii este obligatorie.  Lucrătorul detașat va lua parte dintr-o prevedere de pensie numai da</w:t>
      </w:r>
      <w:r>
        <w:rPr>
          <w:sz w:val="20"/>
          <w:szCs w:val="20"/>
          <w:lang w:val="ro"/>
        </w:rPr>
        <w:t>că este vorba despre o astfel de decizie de obligativitate.</w:t>
      </w:r>
    </w:p>
    <w:p w14:paraId="064C552C" w14:textId="77777777" w:rsidR="00C47689" w:rsidRPr="00B27EC7" w:rsidRDefault="00C47689">
      <w:pPr>
        <w:spacing w:before="9"/>
        <w:rPr>
          <w:sz w:val="22"/>
          <w:szCs w:val="22"/>
        </w:rPr>
      </w:pPr>
    </w:p>
    <w:p w14:paraId="396C3D18" w14:textId="77777777" w:rsidR="00C47689" w:rsidRPr="00B27EC7" w:rsidRDefault="004441A2">
      <w:pPr>
        <w:pStyle w:val="Kop1"/>
        <w:ind w:left="101" w:right="54"/>
        <w:rPr>
          <w:b/>
          <w:bCs/>
          <w:sz w:val="20"/>
          <w:szCs w:val="20"/>
        </w:rPr>
      </w:pPr>
      <w:r>
        <w:rPr>
          <w:b/>
          <w:bCs/>
          <w:sz w:val="20"/>
          <w:szCs w:val="20"/>
          <w:lang w:val="ro"/>
        </w:rPr>
        <w:t>Articolul 15. Compensarea de tranziție</w:t>
      </w:r>
    </w:p>
    <w:p w14:paraId="08709FD5" w14:textId="77777777" w:rsidR="00C47689" w:rsidRPr="00B27EC7" w:rsidRDefault="00C47689">
      <w:pPr>
        <w:spacing w:before="6"/>
        <w:rPr>
          <w:b/>
          <w:bCs/>
          <w:sz w:val="21"/>
          <w:szCs w:val="21"/>
        </w:rPr>
      </w:pPr>
    </w:p>
    <w:p w14:paraId="219D5C2D" w14:textId="2C514E52" w:rsidR="00DA562F" w:rsidRPr="004441A2" w:rsidRDefault="004441A2" w:rsidP="00F45702">
      <w:pPr>
        <w:numPr>
          <w:ilvl w:val="0"/>
          <w:numId w:val="36"/>
        </w:numPr>
        <w:ind w:right="115"/>
        <w:jc w:val="both"/>
        <w:rPr>
          <w:sz w:val="22"/>
          <w:szCs w:val="22"/>
          <w:lang w:val="ro"/>
        </w:rPr>
      </w:pPr>
      <w:r>
        <w:rPr>
          <w:sz w:val="20"/>
          <w:szCs w:val="20"/>
          <w:lang w:val="ro"/>
        </w:rPr>
        <w:t>Prin semnarea Contractului de detașare de personal, agenția de detașare de personal și lucrătorul detașat sunt de acord că costurile de tranziție și de imp</w:t>
      </w:r>
      <w:r>
        <w:rPr>
          <w:sz w:val="20"/>
          <w:szCs w:val="20"/>
          <w:lang w:val="ro"/>
        </w:rPr>
        <w:t>licare (precum și orice alte costuri suportate de agenția de detașare de personal pentru orientarea lucrătorului temporar către alte munci) pot fi deduse din orice plată tranzitorie care trebuie plătită, așa cum se menționează la articolele 7:673 și 7:673a</w:t>
      </w:r>
      <w:r>
        <w:rPr>
          <w:sz w:val="20"/>
          <w:szCs w:val="20"/>
          <w:lang w:val="ro"/>
        </w:rPr>
        <w:t xml:space="preserve"> din Codul civil olandez, toate acestea, în măsura în care este permis de lege în baza Decretului privind taxele de tranziție. În oferta (eventuală) de măsuri pentru lucrătorul detașat, în legătură cu rezilierea sau încetarea contractului de muncă, care su</w:t>
      </w:r>
      <w:r>
        <w:rPr>
          <w:sz w:val="20"/>
          <w:szCs w:val="20"/>
          <w:lang w:val="ro"/>
        </w:rPr>
        <w:t xml:space="preserve">nt menite să prevină șomajul sau să reducă perioada șomajului (de exemplu, înlocuire), agenția detașare de personal va plăti costurile măsurilor specificate pentru lucrătorul detașat. Acceptând această </w:t>
      </w:r>
      <w:r>
        <w:rPr>
          <w:sz w:val="20"/>
          <w:szCs w:val="20"/>
          <w:lang w:val="ro"/>
        </w:rPr>
        <w:lastRenderedPageBreak/>
        <w:t>ofertă, lucrătorul detașat acceptă să deducă din indem</w:t>
      </w:r>
      <w:r>
        <w:rPr>
          <w:sz w:val="20"/>
          <w:szCs w:val="20"/>
          <w:lang w:val="ro"/>
        </w:rPr>
        <w:t>nizația de tranziție costurile specificate în ofertă.</w:t>
      </w:r>
    </w:p>
    <w:p w14:paraId="20C2D8F4" w14:textId="77777777" w:rsidR="00C47689" w:rsidRPr="00B27EC7" w:rsidRDefault="004441A2">
      <w:pPr>
        <w:pStyle w:val="Kop1"/>
        <w:ind w:left="101" w:right="54"/>
        <w:rPr>
          <w:b/>
          <w:bCs/>
          <w:sz w:val="20"/>
          <w:szCs w:val="20"/>
        </w:rPr>
      </w:pPr>
      <w:bookmarkStart w:id="1" w:name="_Hlk6574458"/>
      <w:r>
        <w:rPr>
          <w:b/>
          <w:bCs/>
          <w:sz w:val="20"/>
          <w:szCs w:val="20"/>
          <w:lang w:val="ro"/>
        </w:rPr>
        <w:t>Articolul 16. Reguli de comportament</w:t>
      </w:r>
    </w:p>
    <w:p w14:paraId="6E09CB7A" w14:textId="77777777" w:rsidR="00C47689" w:rsidRPr="00B27EC7" w:rsidRDefault="00C47689">
      <w:pPr>
        <w:spacing w:before="3"/>
        <w:rPr>
          <w:b/>
          <w:bCs/>
          <w:sz w:val="21"/>
          <w:szCs w:val="21"/>
        </w:rPr>
      </w:pPr>
    </w:p>
    <w:p w14:paraId="08CFED90" w14:textId="1A12FB9C" w:rsidR="00C47689" w:rsidRPr="00B27EC7" w:rsidRDefault="004441A2">
      <w:pPr>
        <w:numPr>
          <w:ilvl w:val="0"/>
          <w:numId w:val="7"/>
        </w:numPr>
        <w:tabs>
          <w:tab w:val="clear" w:pos="0"/>
          <w:tab w:val="left" w:pos="443"/>
        </w:tabs>
        <w:ind w:left="461" w:right="122" w:hanging="360"/>
        <w:rPr>
          <w:sz w:val="20"/>
          <w:szCs w:val="20"/>
        </w:rPr>
      </w:pPr>
      <w:r>
        <w:rPr>
          <w:sz w:val="20"/>
          <w:szCs w:val="20"/>
          <w:lang w:val="ro"/>
        </w:rPr>
        <w:t>Lucrătorul detașat trebuie să evite să ajungă în situația în care interesele sale contravin celor ale agenției de detașare de personal.</w:t>
      </w:r>
    </w:p>
    <w:p w14:paraId="2BD96E47" w14:textId="654B5CD9" w:rsidR="00C47689" w:rsidRDefault="004441A2">
      <w:pPr>
        <w:numPr>
          <w:ilvl w:val="0"/>
          <w:numId w:val="7"/>
        </w:numPr>
        <w:tabs>
          <w:tab w:val="clear" w:pos="0"/>
          <w:tab w:val="left" w:pos="443"/>
        </w:tabs>
        <w:spacing w:before="3" w:line="252" w:lineRule="auto"/>
        <w:ind w:left="461" w:right="251" w:hanging="360"/>
        <w:rPr>
          <w:sz w:val="20"/>
          <w:szCs w:val="20"/>
        </w:rPr>
      </w:pPr>
      <w:r>
        <w:rPr>
          <w:sz w:val="20"/>
          <w:szCs w:val="20"/>
          <w:lang w:val="ro"/>
        </w:rPr>
        <w:t>Lucrătorul detașat este obligat să respecte regulile și este de acord cu Anexa 1 (”Regulamentul privind consumul de alco</w:t>
      </w:r>
      <w:r>
        <w:rPr>
          <w:sz w:val="20"/>
          <w:szCs w:val="20"/>
          <w:lang w:val="ro"/>
        </w:rPr>
        <w:t>ol, droguri, medicamente, hărțuirea sexuală şi munca”) referitor la consumul de alcool, droguri și de medicamente.</w:t>
      </w:r>
    </w:p>
    <w:p w14:paraId="4F685FC6" w14:textId="1735CE1F" w:rsidR="00C47689" w:rsidRPr="004441A2" w:rsidRDefault="004441A2">
      <w:pPr>
        <w:numPr>
          <w:ilvl w:val="0"/>
          <w:numId w:val="7"/>
        </w:numPr>
        <w:tabs>
          <w:tab w:val="clear" w:pos="0"/>
          <w:tab w:val="left" w:pos="443"/>
        </w:tabs>
        <w:spacing w:before="23"/>
        <w:ind w:left="461" w:right="244" w:hanging="360"/>
        <w:rPr>
          <w:sz w:val="20"/>
          <w:szCs w:val="20"/>
          <w:lang w:val="en-US"/>
        </w:rPr>
      </w:pPr>
      <w:r>
        <w:rPr>
          <w:sz w:val="20"/>
          <w:szCs w:val="20"/>
          <w:lang w:val="ro"/>
        </w:rPr>
        <w:t>Dacă lucrătorul detaşat, în cadrul Muncii temporare face uz de email sau internet, se vor aplica, fără a aduce atingere regulilor Beneficiaru</w:t>
      </w:r>
      <w:r>
        <w:rPr>
          <w:sz w:val="20"/>
          <w:szCs w:val="20"/>
          <w:lang w:val="ro"/>
        </w:rPr>
        <w:t>lui, următoarele reguli:</w:t>
      </w:r>
    </w:p>
    <w:p w14:paraId="722F21CB" w14:textId="040AFA4A" w:rsidR="00C47689" w:rsidRPr="004441A2" w:rsidRDefault="004441A2">
      <w:pPr>
        <w:numPr>
          <w:ilvl w:val="1"/>
          <w:numId w:val="7"/>
        </w:numPr>
        <w:tabs>
          <w:tab w:val="clear" w:pos="0"/>
          <w:tab w:val="left" w:pos="810"/>
        </w:tabs>
        <w:spacing w:before="3"/>
        <w:ind w:left="809" w:right="226" w:hanging="281"/>
        <w:rPr>
          <w:sz w:val="20"/>
          <w:szCs w:val="20"/>
          <w:lang w:val="ro"/>
        </w:rPr>
      </w:pPr>
      <w:r>
        <w:rPr>
          <w:sz w:val="20"/>
          <w:szCs w:val="20"/>
          <w:lang w:val="ro"/>
        </w:rPr>
        <w:t>Nu este permis lucrătorului detaşat să utilizeze emailul și intenetul în scopuri personale. Dacă lucrătorul detaşat primește emailuri neprofesionale, acesta va cere expeditorului să oprească pe loc expedierea acestora.</w:t>
      </w:r>
    </w:p>
    <w:p w14:paraId="1530540C" w14:textId="3430AC18" w:rsidR="00C47689" w:rsidRPr="00B27EC7" w:rsidRDefault="004441A2">
      <w:pPr>
        <w:numPr>
          <w:ilvl w:val="1"/>
          <w:numId w:val="7"/>
        </w:numPr>
        <w:tabs>
          <w:tab w:val="clear" w:pos="0"/>
          <w:tab w:val="left" w:pos="810"/>
        </w:tabs>
        <w:spacing w:before="1"/>
        <w:ind w:left="809" w:hanging="281"/>
        <w:rPr>
          <w:sz w:val="20"/>
          <w:szCs w:val="20"/>
        </w:rPr>
      </w:pPr>
      <w:r>
        <w:rPr>
          <w:sz w:val="20"/>
          <w:szCs w:val="20"/>
          <w:lang w:val="ro"/>
        </w:rPr>
        <w:t>În orice caz</w:t>
      </w:r>
      <w:r>
        <w:rPr>
          <w:sz w:val="20"/>
          <w:szCs w:val="20"/>
          <w:lang w:val="ro"/>
        </w:rPr>
        <w:t xml:space="preserve"> nu este permis lucrătorului detaşat ca, pe internet sau prin e-mail:</w:t>
      </w:r>
    </w:p>
    <w:p w14:paraId="7A150807" w14:textId="089393E0" w:rsidR="00C47689" w:rsidRPr="00B27EC7" w:rsidRDefault="004441A2">
      <w:pPr>
        <w:numPr>
          <w:ilvl w:val="2"/>
          <w:numId w:val="7"/>
        </w:numPr>
        <w:tabs>
          <w:tab w:val="clear" w:pos="0"/>
          <w:tab w:val="left" w:pos="1162"/>
        </w:tabs>
        <w:spacing w:before="11" w:line="252" w:lineRule="auto"/>
        <w:ind w:left="1164" w:right="228" w:hanging="358"/>
        <w:rPr>
          <w:sz w:val="20"/>
          <w:szCs w:val="20"/>
        </w:rPr>
      </w:pPr>
      <w:r>
        <w:rPr>
          <w:sz w:val="20"/>
          <w:szCs w:val="20"/>
          <w:lang w:val="ro"/>
        </w:rPr>
        <w:t>să viziteze așa numite site-uri de profil (de exemplu Facebook, Linked-In și Instagram), inclusiv Twitter, pe care se întrețin și exind rețele de prieteni;</w:t>
      </w:r>
    </w:p>
    <w:p w14:paraId="13E1F32D" w14:textId="77777777" w:rsidR="00C47689" w:rsidRPr="004441A2" w:rsidRDefault="004441A2">
      <w:pPr>
        <w:numPr>
          <w:ilvl w:val="2"/>
          <w:numId w:val="7"/>
        </w:numPr>
        <w:tabs>
          <w:tab w:val="clear" w:pos="0"/>
          <w:tab w:val="left" w:pos="1162"/>
        </w:tabs>
        <w:ind w:left="1186" w:right="225" w:hanging="380"/>
        <w:rPr>
          <w:sz w:val="20"/>
          <w:szCs w:val="20"/>
          <w:lang w:val="en-US"/>
        </w:rPr>
      </w:pPr>
      <w:r>
        <w:rPr>
          <w:sz w:val="20"/>
          <w:szCs w:val="20"/>
          <w:lang w:val="ro"/>
        </w:rPr>
        <w:t>să viziteze site-uri care conţin material pornografic, rasist, discriminatoriu, injurios sau instigator;</w:t>
      </w:r>
    </w:p>
    <w:p w14:paraId="5E3AB7EC" w14:textId="77777777" w:rsidR="00C47689" w:rsidRPr="004441A2" w:rsidRDefault="004441A2">
      <w:pPr>
        <w:numPr>
          <w:ilvl w:val="2"/>
          <w:numId w:val="7"/>
        </w:numPr>
        <w:tabs>
          <w:tab w:val="clear" w:pos="0"/>
          <w:tab w:val="left" w:pos="1162"/>
        </w:tabs>
        <w:spacing w:before="3" w:line="252" w:lineRule="auto"/>
        <w:ind w:left="1164" w:right="238" w:hanging="358"/>
        <w:rPr>
          <w:sz w:val="20"/>
          <w:szCs w:val="20"/>
          <w:lang w:val="en-US"/>
        </w:rPr>
      </w:pPr>
      <w:r>
        <w:rPr>
          <w:sz w:val="20"/>
          <w:szCs w:val="20"/>
          <w:lang w:val="ro"/>
        </w:rPr>
        <w:t>să vizualizeze, descarce sau distribuie material pornografic, rasist, discriminatoriu, injurios sau instigator;</w:t>
      </w:r>
    </w:p>
    <w:p w14:paraId="0DAEC9E1" w14:textId="77777777" w:rsidR="00C47689" w:rsidRPr="004441A2" w:rsidRDefault="004441A2">
      <w:pPr>
        <w:numPr>
          <w:ilvl w:val="2"/>
          <w:numId w:val="7"/>
        </w:numPr>
        <w:tabs>
          <w:tab w:val="clear" w:pos="0"/>
          <w:tab w:val="left" w:pos="1162"/>
        </w:tabs>
        <w:ind w:left="1162" w:hanging="356"/>
        <w:rPr>
          <w:sz w:val="20"/>
          <w:szCs w:val="20"/>
          <w:lang w:val="en-US"/>
        </w:rPr>
      </w:pPr>
      <w:r>
        <w:rPr>
          <w:sz w:val="20"/>
          <w:szCs w:val="20"/>
          <w:lang w:val="ro"/>
        </w:rPr>
        <w:t>să-şi furnizeze acces neautorizat la resurse private de pe internet;</w:t>
      </w:r>
    </w:p>
    <w:p w14:paraId="05837ADC" w14:textId="77777777" w:rsidR="00C47689" w:rsidRPr="004441A2" w:rsidRDefault="004441A2">
      <w:pPr>
        <w:numPr>
          <w:ilvl w:val="2"/>
          <w:numId w:val="7"/>
        </w:numPr>
        <w:tabs>
          <w:tab w:val="clear" w:pos="0"/>
          <w:tab w:val="left" w:pos="1162"/>
        </w:tabs>
        <w:spacing w:before="9"/>
        <w:ind w:left="1164" w:right="236" w:hanging="358"/>
        <w:rPr>
          <w:sz w:val="20"/>
          <w:szCs w:val="20"/>
          <w:lang w:val="en-US"/>
        </w:rPr>
      </w:pPr>
      <w:r>
        <w:rPr>
          <w:sz w:val="20"/>
          <w:szCs w:val="20"/>
          <w:lang w:val="ro"/>
        </w:rPr>
        <w:t>să modifice sau să distrugă în mod intenţionat informaţii de pe internet la care i s-a permis accesul;</w:t>
      </w:r>
    </w:p>
    <w:p w14:paraId="200CED4A" w14:textId="77777777" w:rsidR="00C47689" w:rsidRPr="004441A2" w:rsidRDefault="004441A2">
      <w:pPr>
        <w:numPr>
          <w:ilvl w:val="2"/>
          <w:numId w:val="7"/>
        </w:numPr>
        <w:tabs>
          <w:tab w:val="clear" w:pos="0"/>
          <w:tab w:val="left" w:pos="1162"/>
        </w:tabs>
        <w:spacing w:before="5"/>
        <w:ind w:left="1162" w:hanging="356"/>
        <w:rPr>
          <w:sz w:val="20"/>
          <w:szCs w:val="20"/>
          <w:lang w:val="en-US"/>
        </w:rPr>
      </w:pPr>
      <w:r>
        <w:rPr>
          <w:sz w:val="20"/>
          <w:szCs w:val="20"/>
          <w:lang w:val="ro"/>
        </w:rPr>
        <w:t>să trimită sau să trimită mesaje ca anonim sau sub un nume fictiv;</w:t>
      </w:r>
    </w:p>
    <w:p w14:paraId="2AF7FF88" w14:textId="77777777" w:rsidR="00C47689" w:rsidRPr="00B27EC7" w:rsidRDefault="004441A2">
      <w:pPr>
        <w:numPr>
          <w:ilvl w:val="2"/>
          <w:numId w:val="7"/>
        </w:numPr>
        <w:tabs>
          <w:tab w:val="clear" w:pos="0"/>
          <w:tab w:val="left" w:pos="1162"/>
        </w:tabs>
        <w:spacing w:before="9"/>
        <w:ind w:left="1164" w:right="229" w:hanging="358"/>
        <w:rPr>
          <w:sz w:val="20"/>
          <w:szCs w:val="20"/>
        </w:rPr>
      </w:pPr>
      <w:r>
        <w:rPr>
          <w:sz w:val="20"/>
          <w:szCs w:val="20"/>
          <w:lang w:val="ro"/>
        </w:rPr>
        <w:t>să trimită sau să</w:t>
      </w:r>
      <w:r>
        <w:rPr>
          <w:sz w:val="20"/>
          <w:szCs w:val="20"/>
          <w:lang w:val="ro"/>
        </w:rPr>
        <w:t xml:space="preserve"> retransmită mesaje de ameninţare, injurii, cu tentă sexuală, rasiste sau discriminatorii;</w:t>
      </w:r>
    </w:p>
    <w:p w14:paraId="0712E179" w14:textId="77777777" w:rsidR="00C47689" w:rsidRPr="004441A2" w:rsidRDefault="004441A2">
      <w:pPr>
        <w:numPr>
          <w:ilvl w:val="2"/>
          <w:numId w:val="7"/>
        </w:numPr>
        <w:tabs>
          <w:tab w:val="clear" w:pos="0"/>
          <w:tab w:val="left" w:pos="1162"/>
        </w:tabs>
        <w:spacing w:before="5"/>
        <w:ind w:left="1162" w:hanging="356"/>
        <w:rPr>
          <w:sz w:val="20"/>
          <w:szCs w:val="20"/>
          <w:lang w:val="en-US"/>
        </w:rPr>
      </w:pPr>
      <w:r>
        <w:rPr>
          <w:sz w:val="20"/>
          <w:szCs w:val="20"/>
          <w:lang w:val="ro"/>
        </w:rPr>
        <w:t>să trimită sau retransmită mesaje în masă (chain letters);</w:t>
      </w:r>
    </w:p>
    <w:p w14:paraId="7A6082FF" w14:textId="77777777" w:rsidR="00C47689" w:rsidRPr="00B27EC7" w:rsidRDefault="004441A2">
      <w:pPr>
        <w:numPr>
          <w:ilvl w:val="2"/>
          <w:numId w:val="7"/>
        </w:numPr>
        <w:tabs>
          <w:tab w:val="clear" w:pos="0"/>
          <w:tab w:val="left" w:pos="1162"/>
        </w:tabs>
        <w:spacing w:before="9"/>
        <w:ind w:left="1162" w:hanging="356"/>
        <w:rPr>
          <w:sz w:val="20"/>
          <w:szCs w:val="20"/>
        </w:rPr>
      </w:pPr>
      <w:r>
        <w:rPr>
          <w:sz w:val="20"/>
          <w:szCs w:val="20"/>
          <w:lang w:val="ro"/>
        </w:rPr>
        <w:t>să deranjeze alte persoane.</w:t>
      </w:r>
    </w:p>
    <w:p w14:paraId="638E58A3" w14:textId="4A46EBEF" w:rsidR="00C47689" w:rsidRPr="00B27EC7" w:rsidRDefault="004441A2">
      <w:pPr>
        <w:numPr>
          <w:ilvl w:val="1"/>
          <w:numId w:val="7"/>
        </w:numPr>
        <w:tabs>
          <w:tab w:val="clear" w:pos="0"/>
          <w:tab w:val="left" w:pos="810"/>
        </w:tabs>
        <w:spacing w:before="10"/>
        <w:ind w:left="809" w:right="1115" w:hanging="281"/>
        <w:rPr>
          <w:sz w:val="20"/>
          <w:szCs w:val="20"/>
        </w:rPr>
      </w:pPr>
      <w:r>
        <w:rPr>
          <w:sz w:val="20"/>
          <w:szCs w:val="20"/>
          <w:lang w:val="ro"/>
        </w:rPr>
        <w:t>Agenția de detașare de personal și Beneficiarul au dreptul de a verifica respectarea prevederilor de la punctele a şi b.</w:t>
      </w:r>
    </w:p>
    <w:p w14:paraId="66EB438C" w14:textId="1DD61A26" w:rsidR="00C47689" w:rsidRPr="00F017A0" w:rsidRDefault="004441A2" w:rsidP="00F017A0">
      <w:pPr>
        <w:numPr>
          <w:ilvl w:val="0"/>
          <w:numId w:val="7"/>
        </w:numPr>
        <w:tabs>
          <w:tab w:val="clear" w:pos="0"/>
          <w:tab w:val="left" w:pos="443"/>
        </w:tabs>
        <w:spacing w:before="6"/>
        <w:ind w:left="442" w:hanging="341"/>
        <w:rPr>
          <w:spacing w:val="-2"/>
          <w:sz w:val="20"/>
          <w:szCs w:val="20"/>
        </w:rPr>
      </w:pPr>
      <w:r>
        <w:rPr>
          <w:sz w:val="20"/>
          <w:szCs w:val="20"/>
          <w:lang w:val="ro"/>
        </w:rPr>
        <w:t>Îi este interzis lucrătorului detaşat:</w:t>
      </w:r>
    </w:p>
    <w:p w14:paraId="6A8B45FF" w14:textId="77777777" w:rsidR="00C47689" w:rsidRPr="004441A2" w:rsidRDefault="004441A2" w:rsidP="00E11F74">
      <w:pPr>
        <w:numPr>
          <w:ilvl w:val="1"/>
          <w:numId w:val="7"/>
        </w:numPr>
        <w:tabs>
          <w:tab w:val="clear" w:pos="0"/>
          <w:tab w:val="left" w:pos="1560"/>
        </w:tabs>
        <w:spacing w:before="8"/>
        <w:ind w:left="1517" w:hanging="989"/>
        <w:rPr>
          <w:sz w:val="20"/>
          <w:szCs w:val="20"/>
          <w:lang w:val="en-US"/>
        </w:rPr>
      </w:pPr>
      <w:r>
        <w:rPr>
          <w:sz w:val="20"/>
          <w:szCs w:val="20"/>
          <w:lang w:val="ro"/>
        </w:rPr>
        <w:t>să părăsească locul de muncă fără aprobarea superiorului;</w:t>
      </w:r>
    </w:p>
    <w:p w14:paraId="7C09364D" w14:textId="39B5F3FB" w:rsidR="00C47689" w:rsidRPr="004441A2" w:rsidRDefault="004441A2" w:rsidP="00E11F74">
      <w:pPr>
        <w:numPr>
          <w:ilvl w:val="1"/>
          <w:numId w:val="7"/>
        </w:numPr>
        <w:tabs>
          <w:tab w:val="clear" w:pos="0"/>
          <w:tab w:val="left" w:pos="1560"/>
        </w:tabs>
        <w:spacing w:before="15" w:line="252" w:lineRule="auto"/>
        <w:ind w:left="1560" w:right="118" w:hanging="1032"/>
        <w:jc w:val="both"/>
        <w:rPr>
          <w:sz w:val="20"/>
          <w:szCs w:val="20"/>
          <w:lang w:val="ro"/>
        </w:rPr>
      </w:pPr>
      <w:r>
        <w:rPr>
          <w:sz w:val="20"/>
          <w:szCs w:val="20"/>
          <w:lang w:val="ro"/>
        </w:rPr>
        <w:t xml:space="preserve">să poarte discuții telefonice private </w:t>
      </w:r>
      <w:r>
        <w:rPr>
          <w:sz w:val="20"/>
          <w:szCs w:val="20"/>
          <w:lang w:val="ro"/>
        </w:rPr>
        <w:t>în timpul Muncii temporare, indiferent dacă acestea au loc la telefonul personal sau nu. După caz, superiorul lucrătorului detaşat poate acorda scutite de la această interdicție;</w:t>
      </w:r>
    </w:p>
    <w:p w14:paraId="0875330B" w14:textId="679B2887" w:rsidR="00C47689" w:rsidRPr="004441A2" w:rsidRDefault="004441A2" w:rsidP="00E11F74">
      <w:pPr>
        <w:numPr>
          <w:ilvl w:val="1"/>
          <w:numId w:val="7"/>
        </w:numPr>
        <w:tabs>
          <w:tab w:val="clear" w:pos="0"/>
          <w:tab w:val="left" w:pos="1560"/>
        </w:tabs>
        <w:ind w:left="1560" w:right="125" w:hanging="989"/>
        <w:rPr>
          <w:sz w:val="20"/>
          <w:szCs w:val="20"/>
          <w:lang w:val="ro"/>
        </w:rPr>
      </w:pPr>
      <w:r>
        <w:rPr>
          <w:sz w:val="20"/>
          <w:szCs w:val="20"/>
          <w:lang w:val="ro"/>
        </w:rPr>
        <w:t>fără aprobarea agenției de detașare de personal, să facă, să emită sau să col</w:t>
      </w:r>
      <w:r>
        <w:rPr>
          <w:sz w:val="20"/>
          <w:szCs w:val="20"/>
          <w:lang w:val="ro"/>
        </w:rPr>
        <w:t>aboreze la publicații, indiferent de formă, cu referire la agenția de detașare de personal;</w:t>
      </w:r>
    </w:p>
    <w:p w14:paraId="1333E545" w14:textId="466EADAA" w:rsidR="00C47689" w:rsidRPr="004441A2" w:rsidRDefault="004441A2" w:rsidP="00E11F74">
      <w:pPr>
        <w:numPr>
          <w:ilvl w:val="1"/>
          <w:numId w:val="7"/>
        </w:numPr>
        <w:tabs>
          <w:tab w:val="clear" w:pos="0"/>
          <w:tab w:val="left" w:pos="1560"/>
        </w:tabs>
        <w:spacing w:before="1"/>
        <w:ind w:left="1560" w:right="230" w:hanging="993"/>
        <w:jc w:val="both"/>
        <w:rPr>
          <w:sz w:val="20"/>
          <w:szCs w:val="20"/>
          <w:lang w:val="ro"/>
        </w:rPr>
      </w:pPr>
      <w:r>
        <w:rPr>
          <w:sz w:val="20"/>
          <w:szCs w:val="20"/>
          <w:lang w:val="ro"/>
        </w:rPr>
        <w:t>să presteze în timpul de lucru fără aprobare acțiuni și/sau să utilizeze materiale, computere, imprimante, dispozitive, etc, care sunt proprietatea agenției de deta</w:t>
      </w:r>
      <w:r>
        <w:rPr>
          <w:sz w:val="20"/>
          <w:szCs w:val="20"/>
          <w:lang w:val="ro"/>
        </w:rPr>
        <w:t>șare de personal sau a Beneficiarului, pentru sine sau pentru terți;</w:t>
      </w:r>
    </w:p>
    <w:p w14:paraId="48EF4B5A" w14:textId="5E599ECE" w:rsidR="00C47689" w:rsidRPr="004441A2" w:rsidRDefault="004441A2" w:rsidP="00E11F74">
      <w:pPr>
        <w:numPr>
          <w:ilvl w:val="1"/>
          <w:numId w:val="7"/>
        </w:numPr>
        <w:tabs>
          <w:tab w:val="clear" w:pos="0"/>
          <w:tab w:val="left" w:pos="1560"/>
        </w:tabs>
        <w:spacing w:before="1"/>
        <w:ind w:left="1560" w:right="230" w:hanging="993"/>
        <w:jc w:val="both"/>
        <w:rPr>
          <w:sz w:val="20"/>
          <w:szCs w:val="20"/>
          <w:lang w:val="ro"/>
        </w:rPr>
      </w:pPr>
      <w:r>
        <w:rPr>
          <w:sz w:val="20"/>
          <w:szCs w:val="20"/>
          <w:lang w:val="ro"/>
        </w:rPr>
        <w:t>să se afle în alt departament decât în cel în care lucrează, cu excepția cazului în care Munca temporară necesită acest lucru;</w:t>
      </w:r>
    </w:p>
    <w:p w14:paraId="1F2A99E2" w14:textId="3CEEC22D" w:rsidR="00C47689" w:rsidRPr="004441A2" w:rsidRDefault="004441A2" w:rsidP="00E11F74">
      <w:pPr>
        <w:numPr>
          <w:ilvl w:val="1"/>
          <w:numId w:val="7"/>
        </w:numPr>
        <w:tabs>
          <w:tab w:val="clear" w:pos="0"/>
          <w:tab w:val="left" w:pos="1560"/>
        </w:tabs>
        <w:spacing w:before="1"/>
        <w:ind w:left="1560" w:right="230" w:hanging="993"/>
        <w:jc w:val="both"/>
        <w:rPr>
          <w:sz w:val="20"/>
          <w:szCs w:val="20"/>
          <w:lang w:val="ro"/>
        </w:rPr>
      </w:pPr>
      <w:r>
        <w:rPr>
          <w:sz w:val="20"/>
          <w:szCs w:val="20"/>
          <w:lang w:val="ro"/>
        </w:rPr>
        <w:t>să consume băuturi și/sau mâncare în alte locuri decât pe te</w:t>
      </w:r>
      <w:r>
        <w:rPr>
          <w:sz w:val="20"/>
          <w:szCs w:val="20"/>
          <w:lang w:val="ro"/>
        </w:rPr>
        <w:t>renurile firmei și în cantine sau în alte locuri amenajate în acest scop de Beneficiar;</w:t>
      </w:r>
    </w:p>
    <w:p w14:paraId="405E32F1" w14:textId="739F53BD" w:rsidR="00C47689" w:rsidRPr="004441A2" w:rsidRDefault="004441A2" w:rsidP="00E11F74">
      <w:pPr>
        <w:numPr>
          <w:ilvl w:val="1"/>
          <w:numId w:val="7"/>
        </w:numPr>
        <w:tabs>
          <w:tab w:val="clear" w:pos="0"/>
          <w:tab w:val="left" w:pos="1560"/>
        </w:tabs>
        <w:spacing w:before="1"/>
        <w:ind w:left="1560" w:right="230" w:hanging="993"/>
        <w:jc w:val="both"/>
        <w:rPr>
          <w:sz w:val="20"/>
          <w:szCs w:val="20"/>
          <w:lang w:val="ro"/>
        </w:rPr>
      </w:pPr>
      <w:r>
        <w:rPr>
          <w:sz w:val="20"/>
          <w:szCs w:val="20"/>
          <w:lang w:val="ro"/>
        </w:rPr>
        <w:t>să fumeze în timpul Muncii temporare, cu excepția pauzelor, și să fumeze în spații interzise fumatului;</w:t>
      </w:r>
    </w:p>
    <w:p w14:paraId="78D51818" w14:textId="2E039B3C" w:rsidR="00C47689" w:rsidRPr="004441A2" w:rsidRDefault="004441A2" w:rsidP="00E11F74">
      <w:pPr>
        <w:numPr>
          <w:ilvl w:val="1"/>
          <w:numId w:val="7"/>
        </w:numPr>
        <w:tabs>
          <w:tab w:val="clear" w:pos="0"/>
          <w:tab w:val="left" w:pos="1560"/>
        </w:tabs>
        <w:spacing w:before="1"/>
        <w:ind w:left="1560" w:right="230" w:hanging="993"/>
        <w:jc w:val="both"/>
        <w:rPr>
          <w:sz w:val="20"/>
          <w:szCs w:val="20"/>
          <w:lang w:val="en-US"/>
        </w:rPr>
      </w:pPr>
      <w:r>
        <w:rPr>
          <w:sz w:val="20"/>
          <w:szCs w:val="20"/>
          <w:lang w:val="ro"/>
        </w:rPr>
        <w:t>să aducă proprietăți ale Beneficiarului în afara firmei Benefici</w:t>
      </w:r>
      <w:r>
        <w:rPr>
          <w:sz w:val="20"/>
          <w:szCs w:val="20"/>
          <w:lang w:val="ro"/>
        </w:rPr>
        <w:t>arului fără a avea acceptul scris al Beneficiarului;</w:t>
      </w:r>
    </w:p>
    <w:p w14:paraId="4D5D72D4" w14:textId="22F65580" w:rsidR="00DA562F" w:rsidRPr="004441A2" w:rsidRDefault="004441A2" w:rsidP="00DA562F">
      <w:pPr>
        <w:numPr>
          <w:ilvl w:val="1"/>
          <w:numId w:val="7"/>
        </w:numPr>
        <w:tabs>
          <w:tab w:val="clear" w:pos="0"/>
          <w:tab w:val="left" w:pos="1560"/>
        </w:tabs>
        <w:spacing w:before="1"/>
        <w:ind w:left="1560" w:right="230" w:hanging="993"/>
        <w:jc w:val="both"/>
        <w:rPr>
          <w:sz w:val="20"/>
          <w:szCs w:val="20"/>
          <w:lang w:val="en-US"/>
        </w:rPr>
      </w:pPr>
      <w:r>
        <w:rPr>
          <w:sz w:val="20"/>
          <w:szCs w:val="20"/>
          <w:lang w:val="ro"/>
        </w:rPr>
        <w:t>să facă înregistrări video, de film sau fotografii în fabrici și birouri,. precum și pe terenurile Beneficiarului, fără a avea acordul prealabil scris din partea Beneficiarului.</w:t>
      </w:r>
    </w:p>
    <w:p w14:paraId="61EF9BC8" w14:textId="77777777" w:rsidR="00DA562F" w:rsidRPr="004441A2" w:rsidRDefault="00DA562F" w:rsidP="00DA562F">
      <w:pPr>
        <w:tabs>
          <w:tab w:val="left" w:pos="1560"/>
        </w:tabs>
        <w:spacing w:before="1"/>
        <w:ind w:right="230"/>
        <w:jc w:val="both"/>
        <w:rPr>
          <w:sz w:val="20"/>
          <w:szCs w:val="20"/>
          <w:lang w:val="en-US"/>
        </w:rPr>
      </w:pPr>
    </w:p>
    <w:p w14:paraId="02534E1A" w14:textId="36070090" w:rsidR="00C47689" w:rsidRPr="004441A2" w:rsidRDefault="004441A2">
      <w:pPr>
        <w:numPr>
          <w:ilvl w:val="0"/>
          <w:numId w:val="7"/>
        </w:numPr>
        <w:tabs>
          <w:tab w:val="clear" w:pos="0"/>
          <w:tab w:val="left" w:pos="463"/>
        </w:tabs>
        <w:spacing w:before="53" w:line="252" w:lineRule="auto"/>
        <w:ind w:left="481" w:right="111" w:hanging="360"/>
        <w:rPr>
          <w:sz w:val="20"/>
          <w:szCs w:val="20"/>
          <w:lang w:val="en-US"/>
        </w:rPr>
      </w:pPr>
      <w:r>
        <w:rPr>
          <w:sz w:val="20"/>
          <w:szCs w:val="20"/>
          <w:lang w:val="ro"/>
        </w:rPr>
        <w:t>Dacă lucrătorul detașat încalcă o obligație prevăzută într-unul dintre alinea</w:t>
      </w:r>
      <w:r>
        <w:rPr>
          <w:sz w:val="20"/>
          <w:szCs w:val="20"/>
          <w:lang w:val="ro"/>
        </w:rPr>
        <w:t>tele precedente, lucrătorul detașat trebuie să plătească o amendă agenției de detașare de personal. Destinaţia penalităţilor va fi în scop caritabil. Dacă lucrătorul detașat câștigă mai mult decât salariul minim prevăzut de lege, amenda servește drept bene</w:t>
      </w:r>
      <w:r>
        <w:rPr>
          <w:sz w:val="20"/>
          <w:szCs w:val="20"/>
          <w:lang w:val="ro"/>
        </w:rPr>
        <w:t xml:space="preserve">ficiu personal pentru agenția de detașare de personal. Amenda pentru fiecare încălcare este egală cu </w:t>
      </w:r>
      <w:r>
        <w:rPr>
          <w:sz w:val="20"/>
          <w:szCs w:val="20"/>
          <w:lang w:val="ro"/>
        </w:rPr>
        <w:lastRenderedPageBreak/>
        <w:t>valoarea salariului brut al lucrătorului detașat stabilit în bani pentru o jumătate de zi. Dacă lucrătorul detașat câștigă mai mult decât salariul minim pr</w:t>
      </w:r>
      <w:r>
        <w:rPr>
          <w:sz w:val="20"/>
          <w:szCs w:val="20"/>
          <w:lang w:val="ro"/>
        </w:rPr>
        <w:t>evăzut de lege, se aplică o amendă de 7.500,00 €. În ceea ce privește lucrătorii detașați ai agențiilor care câștigă mai mult decât salariul minim legal, există, prin urmare, o abatere explicită de la articolul 7:650, alineatele (3) - (5) din Codul civil o</w:t>
      </w:r>
      <w:r>
        <w:rPr>
          <w:sz w:val="20"/>
          <w:szCs w:val="20"/>
          <w:lang w:val="ro"/>
        </w:rPr>
        <w:t xml:space="preserve">landez. Penalităţile sunt exigibile pe loc, fără notificare prealabilă şi fără nici o aprobare prealabilă în sensul articolului 6:80 şi următoarele din Codul Civil. Amenda este exigibilă pe loc, fără a se aduce atingere celorlalte drepturi ce-i revin prin </w:t>
      </w:r>
      <w:r>
        <w:rPr>
          <w:sz w:val="20"/>
          <w:szCs w:val="20"/>
          <w:lang w:val="ro"/>
        </w:rPr>
        <w:t>lege sau prin Contractul de detașare de personal agenției de detașare de personal, inclusiv dreptul ca, în locul penalităţilor, să pretindă daune conform legii.</w:t>
      </w:r>
    </w:p>
    <w:bookmarkEnd w:id="1"/>
    <w:p w14:paraId="50E7E927" w14:textId="77777777" w:rsidR="00C47689" w:rsidRPr="004441A2" w:rsidRDefault="00C47689">
      <w:pPr>
        <w:spacing w:before="7"/>
        <w:rPr>
          <w:sz w:val="25"/>
          <w:szCs w:val="25"/>
          <w:lang w:val="en-US"/>
        </w:rPr>
      </w:pPr>
    </w:p>
    <w:p w14:paraId="6BE84F5D" w14:textId="77777777" w:rsidR="00C47689" w:rsidRPr="00B27EC7" w:rsidRDefault="004441A2">
      <w:pPr>
        <w:pStyle w:val="Kop1"/>
        <w:ind w:left="121"/>
        <w:rPr>
          <w:b/>
          <w:bCs/>
          <w:sz w:val="20"/>
          <w:szCs w:val="20"/>
        </w:rPr>
      </w:pPr>
      <w:bookmarkStart w:id="2" w:name="_Hlk6574523"/>
      <w:r>
        <w:rPr>
          <w:b/>
          <w:bCs/>
          <w:sz w:val="20"/>
          <w:szCs w:val="20"/>
          <w:lang w:val="ro"/>
        </w:rPr>
        <w:t>Articolul 17. Utilizare mașină de serviciu</w:t>
      </w:r>
    </w:p>
    <w:p w14:paraId="4A399D98" w14:textId="77777777" w:rsidR="00C47689" w:rsidRPr="00B27EC7" w:rsidRDefault="00C47689">
      <w:pPr>
        <w:spacing w:before="3"/>
        <w:rPr>
          <w:b/>
          <w:bCs/>
          <w:sz w:val="21"/>
          <w:szCs w:val="21"/>
        </w:rPr>
      </w:pPr>
    </w:p>
    <w:p w14:paraId="1F5F9EF9" w14:textId="3F7BDCA5" w:rsidR="00C47689" w:rsidRPr="004441A2" w:rsidRDefault="004441A2">
      <w:pPr>
        <w:numPr>
          <w:ilvl w:val="0"/>
          <w:numId w:val="8"/>
        </w:numPr>
        <w:tabs>
          <w:tab w:val="clear" w:pos="0"/>
          <w:tab w:val="left" w:pos="463"/>
        </w:tabs>
        <w:ind w:left="476" w:right="117" w:hanging="358"/>
        <w:jc w:val="both"/>
        <w:rPr>
          <w:sz w:val="20"/>
          <w:szCs w:val="20"/>
          <w:lang w:val="ro"/>
        </w:rPr>
      </w:pPr>
      <w:r>
        <w:rPr>
          <w:sz w:val="20"/>
          <w:szCs w:val="20"/>
          <w:lang w:val="ro"/>
        </w:rPr>
        <w:t>Dacă agenția de detașare de personal consideră că,</w:t>
      </w:r>
      <w:r>
        <w:rPr>
          <w:sz w:val="20"/>
          <w:szCs w:val="20"/>
          <w:lang w:val="ro"/>
        </w:rPr>
        <w:t xml:space="preserve"> în vederea bunei desfăşurări a activităţii, lucrătorul detaşat trebuie să dispună de o maşină de firmă, atunci agenția de detașare de personal va pune la dispoziţia lucrătorului detaşat o mașină de serviciu. Lucrătorului detaşat nu îi este permisă utiliza</w:t>
      </w:r>
      <w:r>
        <w:rPr>
          <w:sz w:val="20"/>
          <w:szCs w:val="20"/>
          <w:lang w:val="ro"/>
        </w:rPr>
        <w:t>rea acestuia în scopuri personale.</w:t>
      </w:r>
    </w:p>
    <w:p w14:paraId="32626643" w14:textId="77777777" w:rsidR="00C47689" w:rsidRPr="004441A2" w:rsidRDefault="004441A2">
      <w:pPr>
        <w:numPr>
          <w:ilvl w:val="0"/>
          <w:numId w:val="8"/>
        </w:numPr>
        <w:tabs>
          <w:tab w:val="clear" w:pos="0"/>
          <w:tab w:val="left" w:pos="463"/>
        </w:tabs>
        <w:spacing w:line="229" w:lineRule="exact"/>
        <w:ind w:left="462" w:hanging="344"/>
        <w:rPr>
          <w:sz w:val="20"/>
          <w:szCs w:val="20"/>
          <w:lang w:val="en-US"/>
        </w:rPr>
      </w:pPr>
      <w:r>
        <w:rPr>
          <w:sz w:val="20"/>
          <w:szCs w:val="20"/>
          <w:lang w:val="ro"/>
        </w:rPr>
        <w:t>Se vor aplica următoarele reguli de folosire a maşinii de serviciu:</w:t>
      </w:r>
    </w:p>
    <w:p w14:paraId="03F9EDD6" w14:textId="7AFB3A0E" w:rsidR="00C47689" w:rsidRPr="00B27EC7" w:rsidRDefault="004441A2">
      <w:pPr>
        <w:numPr>
          <w:ilvl w:val="1"/>
          <w:numId w:val="8"/>
        </w:numPr>
        <w:tabs>
          <w:tab w:val="clear" w:pos="0"/>
          <w:tab w:val="left" w:pos="822"/>
        </w:tabs>
        <w:spacing w:before="10" w:line="252" w:lineRule="auto"/>
        <w:ind w:left="829" w:right="116" w:hanging="281"/>
        <w:rPr>
          <w:sz w:val="20"/>
          <w:szCs w:val="20"/>
        </w:rPr>
      </w:pPr>
      <w:r>
        <w:rPr>
          <w:sz w:val="20"/>
          <w:szCs w:val="20"/>
          <w:lang w:val="ro"/>
        </w:rPr>
        <w:t>lucrătorul detașat trebuie să aibă un permis de conducere european valabil, a cărui copie trebuie să fie predată agenției de detașare de personal;</w:t>
      </w:r>
    </w:p>
    <w:p w14:paraId="2625E7E3" w14:textId="12EF2A9E" w:rsidR="00C47689" w:rsidRPr="004441A2" w:rsidRDefault="004441A2">
      <w:pPr>
        <w:numPr>
          <w:ilvl w:val="1"/>
          <w:numId w:val="8"/>
        </w:numPr>
        <w:tabs>
          <w:tab w:val="clear" w:pos="0"/>
          <w:tab w:val="left" w:pos="822"/>
        </w:tabs>
        <w:spacing w:before="3"/>
        <w:ind w:left="829" w:right="241" w:hanging="281"/>
        <w:rPr>
          <w:sz w:val="20"/>
          <w:szCs w:val="20"/>
          <w:lang w:val="en-US"/>
        </w:rPr>
      </w:pPr>
      <w:r>
        <w:rPr>
          <w:sz w:val="20"/>
          <w:szCs w:val="20"/>
          <w:lang w:val="ro"/>
        </w:rPr>
        <w:t>lucrătorul detașat este obligat să-și poată prezenta permisul de conducere autorităților competente la prima solicitare în timpul conducerii auto;</w:t>
      </w:r>
    </w:p>
    <w:p w14:paraId="173DAB56" w14:textId="7C42A8DD" w:rsidR="00C47689" w:rsidRPr="004441A2" w:rsidRDefault="004441A2">
      <w:pPr>
        <w:numPr>
          <w:ilvl w:val="1"/>
          <w:numId w:val="8"/>
        </w:numPr>
        <w:tabs>
          <w:tab w:val="clear" w:pos="0"/>
          <w:tab w:val="left" w:pos="822"/>
        </w:tabs>
        <w:spacing w:before="3"/>
        <w:ind w:left="822" w:hanging="274"/>
        <w:rPr>
          <w:sz w:val="20"/>
          <w:szCs w:val="20"/>
          <w:lang w:val="en-US"/>
        </w:rPr>
      </w:pPr>
      <w:r>
        <w:rPr>
          <w:sz w:val="20"/>
          <w:szCs w:val="20"/>
          <w:lang w:val="ro"/>
        </w:rPr>
        <w:t>lucrătorul detaşat trebuie să folosească maşina de serviciu în mod competent şi judicios.</w:t>
      </w:r>
    </w:p>
    <w:p w14:paraId="33E2BABD" w14:textId="245532B4" w:rsidR="00C47689" w:rsidRPr="004441A2" w:rsidRDefault="004441A2">
      <w:pPr>
        <w:numPr>
          <w:ilvl w:val="1"/>
          <w:numId w:val="8"/>
        </w:numPr>
        <w:tabs>
          <w:tab w:val="clear" w:pos="0"/>
          <w:tab w:val="left" w:pos="822"/>
        </w:tabs>
        <w:spacing w:before="12"/>
        <w:ind w:left="822" w:hanging="274"/>
        <w:rPr>
          <w:sz w:val="20"/>
          <w:szCs w:val="20"/>
          <w:lang w:val="en-US"/>
        </w:rPr>
      </w:pPr>
      <w:r>
        <w:rPr>
          <w:sz w:val="20"/>
          <w:szCs w:val="20"/>
          <w:lang w:val="ro"/>
        </w:rPr>
        <w:t xml:space="preserve">lucrătorul detaşat </w:t>
      </w:r>
      <w:r>
        <w:rPr>
          <w:sz w:val="20"/>
          <w:szCs w:val="20"/>
          <w:lang w:val="ro"/>
        </w:rPr>
        <w:t>trebuie să comunice Conducerii în cel mai scurt timp defecţiunile maşinii de serviciu sau furtul acesteia.</w:t>
      </w:r>
    </w:p>
    <w:p w14:paraId="1C22BCDA" w14:textId="7386E626" w:rsidR="00C47689" w:rsidRPr="004441A2" w:rsidRDefault="004441A2">
      <w:pPr>
        <w:numPr>
          <w:ilvl w:val="1"/>
          <w:numId w:val="8"/>
        </w:numPr>
        <w:tabs>
          <w:tab w:val="clear" w:pos="0"/>
          <w:tab w:val="left" w:pos="822"/>
        </w:tabs>
        <w:spacing w:before="12"/>
        <w:ind w:left="822" w:hanging="274"/>
        <w:rPr>
          <w:sz w:val="20"/>
          <w:szCs w:val="20"/>
          <w:lang w:val="en-US"/>
        </w:rPr>
      </w:pPr>
      <w:r>
        <w:rPr>
          <w:sz w:val="20"/>
          <w:szCs w:val="20"/>
          <w:lang w:val="ro"/>
        </w:rPr>
        <w:t>Îi este interzis lucrătorului detaşat să ia autostopişti cu maşina de serviciu, în scopul evitării riscului de răspundere în cazul eventualelor daune</w:t>
      </w:r>
      <w:r>
        <w:rPr>
          <w:sz w:val="20"/>
          <w:szCs w:val="20"/>
          <w:lang w:val="ro"/>
        </w:rPr>
        <w:t>;</w:t>
      </w:r>
    </w:p>
    <w:p w14:paraId="7BB3C904" w14:textId="1D138907" w:rsidR="00C47689" w:rsidRPr="004441A2" w:rsidRDefault="004441A2">
      <w:pPr>
        <w:numPr>
          <w:ilvl w:val="1"/>
          <w:numId w:val="8"/>
        </w:numPr>
        <w:tabs>
          <w:tab w:val="clear" w:pos="0"/>
          <w:tab w:val="left" w:pos="822"/>
        </w:tabs>
        <w:spacing w:before="10" w:line="252" w:lineRule="auto"/>
        <w:ind w:left="829" w:right="116" w:hanging="281"/>
        <w:jc w:val="both"/>
        <w:rPr>
          <w:sz w:val="20"/>
          <w:szCs w:val="20"/>
          <w:lang w:val="ro"/>
        </w:rPr>
      </w:pPr>
      <w:r>
        <w:rPr>
          <w:sz w:val="20"/>
          <w:szCs w:val="20"/>
          <w:lang w:val="ro"/>
        </w:rPr>
        <w:t>Cheltuielile cu amenzile de circulaţie, cu penalizările, cu sancţiunile administrative, etc., eventualele cheltuieli judiciare legate de acestea sunt suportate integral de către lucrătorul detaşat. În măsura în care aceste cheltuieli nu sunt achitate pe lo</w:t>
      </w:r>
      <w:r>
        <w:rPr>
          <w:sz w:val="20"/>
          <w:szCs w:val="20"/>
          <w:lang w:val="ro"/>
        </w:rPr>
        <w:t>c de către lucrătorul detaşat, ele vor fi reţinute din salariul său net;</w:t>
      </w:r>
    </w:p>
    <w:p w14:paraId="3B3385C8" w14:textId="71557EFE" w:rsidR="00C47689" w:rsidRPr="004441A2" w:rsidRDefault="004441A2">
      <w:pPr>
        <w:numPr>
          <w:ilvl w:val="1"/>
          <w:numId w:val="8"/>
        </w:numPr>
        <w:tabs>
          <w:tab w:val="clear" w:pos="0"/>
          <w:tab w:val="left" w:pos="822"/>
        </w:tabs>
        <w:spacing w:line="229" w:lineRule="exact"/>
        <w:ind w:left="822" w:hanging="274"/>
        <w:rPr>
          <w:sz w:val="20"/>
          <w:szCs w:val="20"/>
          <w:lang w:val="ro"/>
        </w:rPr>
      </w:pPr>
      <w:r>
        <w:rPr>
          <w:sz w:val="20"/>
          <w:szCs w:val="20"/>
          <w:lang w:val="ro"/>
        </w:rPr>
        <w:t>lucrătorul detaşat este de asemenea obligat să suporte următoarele cheltuieli sau, după caz, să le achite agenției de detașare de personal:</w:t>
      </w:r>
    </w:p>
    <w:p w14:paraId="42A00FB7" w14:textId="77777777" w:rsidR="00C47689" w:rsidRPr="004441A2" w:rsidRDefault="004441A2">
      <w:pPr>
        <w:numPr>
          <w:ilvl w:val="2"/>
          <w:numId w:val="8"/>
        </w:numPr>
        <w:tabs>
          <w:tab w:val="clear" w:pos="0"/>
          <w:tab w:val="left" w:pos="1242"/>
        </w:tabs>
        <w:spacing w:before="10"/>
        <w:ind w:left="1254" w:hanging="387"/>
        <w:rPr>
          <w:sz w:val="20"/>
          <w:szCs w:val="20"/>
          <w:lang w:val="en-US"/>
        </w:rPr>
      </w:pPr>
      <w:r>
        <w:rPr>
          <w:sz w:val="20"/>
          <w:szCs w:val="20"/>
          <w:lang w:val="ro"/>
        </w:rPr>
        <w:t>cheltuielile ce rezultă din utilizarea neco</w:t>
      </w:r>
      <w:r>
        <w:rPr>
          <w:sz w:val="20"/>
          <w:szCs w:val="20"/>
          <w:lang w:val="ro"/>
        </w:rPr>
        <w:t>respunzătoare demonstrabilă a maşinii de serviciu;</w:t>
      </w:r>
    </w:p>
    <w:p w14:paraId="1187B2F4" w14:textId="77F5D9D8" w:rsidR="00C47689" w:rsidRPr="00B27EC7" w:rsidRDefault="004441A2">
      <w:pPr>
        <w:numPr>
          <w:ilvl w:val="2"/>
          <w:numId w:val="8"/>
        </w:numPr>
        <w:tabs>
          <w:tab w:val="clear" w:pos="0"/>
          <w:tab w:val="left" w:pos="1242"/>
        </w:tabs>
        <w:spacing w:before="10"/>
        <w:ind w:left="1242" w:hanging="432"/>
        <w:rPr>
          <w:sz w:val="20"/>
          <w:szCs w:val="20"/>
        </w:rPr>
      </w:pPr>
      <w:r>
        <w:rPr>
          <w:sz w:val="20"/>
          <w:szCs w:val="20"/>
          <w:lang w:val="ro"/>
        </w:rPr>
        <w:t>cheltuielile ce rezultă din comportamentul imprudent (la şofat) al lucrătorului detaşat;</w:t>
      </w:r>
    </w:p>
    <w:p w14:paraId="1DE8FB75" w14:textId="77777777" w:rsidR="00C47689" w:rsidRPr="00B27EC7" w:rsidRDefault="004441A2">
      <w:pPr>
        <w:numPr>
          <w:ilvl w:val="2"/>
          <w:numId w:val="8"/>
        </w:numPr>
        <w:tabs>
          <w:tab w:val="clear" w:pos="0"/>
          <w:tab w:val="left" w:pos="1242"/>
        </w:tabs>
        <w:spacing w:before="12" w:line="252" w:lineRule="auto"/>
        <w:ind w:left="1254" w:right="121" w:hanging="500"/>
        <w:jc w:val="both"/>
        <w:rPr>
          <w:sz w:val="20"/>
          <w:szCs w:val="20"/>
        </w:rPr>
      </w:pPr>
      <w:r>
        <w:rPr>
          <w:sz w:val="20"/>
          <w:szCs w:val="20"/>
          <w:lang w:val="ro"/>
        </w:rPr>
        <w:t>cheltuielile ce rezultă din utilizarea maşinii de serviciu sub influenţa băuturilor alcoolice, stupefiantelor şi/sau medicamentelor, neacoperite de asigurător, şi/sau cheltuielile rezultate din sechestrul autovehiculului.</w:t>
      </w:r>
    </w:p>
    <w:p w14:paraId="0E036F8E" w14:textId="2DB3322D" w:rsidR="00C47689" w:rsidRPr="00B27EC7" w:rsidRDefault="004441A2">
      <w:pPr>
        <w:numPr>
          <w:ilvl w:val="1"/>
          <w:numId w:val="8"/>
        </w:numPr>
        <w:tabs>
          <w:tab w:val="clear" w:pos="0"/>
          <w:tab w:val="left" w:pos="822"/>
        </w:tabs>
        <w:spacing w:before="1"/>
        <w:ind w:left="822" w:hanging="274"/>
        <w:rPr>
          <w:sz w:val="20"/>
          <w:szCs w:val="20"/>
        </w:rPr>
      </w:pPr>
      <w:r>
        <w:rPr>
          <w:sz w:val="20"/>
          <w:szCs w:val="20"/>
          <w:lang w:val="ro"/>
        </w:rPr>
        <w:t>Agenția de detașare de personal ar</w:t>
      </w:r>
      <w:r>
        <w:rPr>
          <w:sz w:val="20"/>
          <w:szCs w:val="20"/>
          <w:lang w:val="ro"/>
        </w:rPr>
        <w:t>e competenţa de a da şi alte instrucţiuni de utilizare, redactate în scris sau verbal.</w:t>
      </w:r>
    </w:p>
    <w:p w14:paraId="34DB48F8" w14:textId="7515C061" w:rsidR="00C47689" w:rsidRPr="004441A2" w:rsidRDefault="004441A2">
      <w:pPr>
        <w:numPr>
          <w:ilvl w:val="0"/>
          <w:numId w:val="8"/>
        </w:numPr>
        <w:tabs>
          <w:tab w:val="clear" w:pos="0"/>
          <w:tab w:val="left" w:pos="463"/>
        </w:tabs>
        <w:spacing w:before="7" w:line="252" w:lineRule="auto"/>
        <w:ind w:left="476" w:right="117" w:hanging="358"/>
        <w:jc w:val="both"/>
        <w:rPr>
          <w:sz w:val="20"/>
          <w:szCs w:val="20"/>
          <w:lang w:val="ro"/>
        </w:rPr>
      </w:pPr>
      <w:r>
        <w:rPr>
          <w:sz w:val="20"/>
          <w:szCs w:val="20"/>
          <w:lang w:val="ro"/>
        </w:rPr>
        <w:t>În momentul în care agenția de detașare de personal permite lucrătorului detașat să utilizeze o mașină de serviciu și îi predă cheile se va efectua o inspecție a mașinii</w:t>
      </w:r>
      <w:r>
        <w:rPr>
          <w:sz w:val="20"/>
          <w:szCs w:val="20"/>
          <w:lang w:val="ro"/>
        </w:rPr>
        <w:t>. Se semnează un proces-verbal între părți privind starea mașinii în momentul predării cheilor. Lucrătorul detașat care primește cheile mașinii de serviciu este, de asemenea, responsabil de gestionarea acestora. În momentul în care o mașină de serviciu tre</w:t>
      </w:r>
      <w:r>
        <w:rPr>
          <w:sz w:val="20"/>
          <w:szCs w:val="20"/>
          <w:lang w:val="ro"/>
        </w:rPr>
        <w:t>buie să fie returnată de lucrătorul detașat, mașina este din nou inspectată. Dacă această inspecție arată că există o deteriorare a mașinii care nu a fost semnalată anterior și toate daunele care apar pentru agenția de detașare de personal (inclusiv riscul</w:t>
      </w:r>
      <w:r>
        <w:rPr>
          <w:sz w:val="20"/>
          <w:szCs w:val="20"/>
          <w:lang w:val="ro"/>
        </w:rPr>
        <w:t xml:space="preserve"> propriu aplicabil agenției de detașare de personal) sunt recuperate de la lucrătorul detașat. Agenția de detașare de personal are dreptul să perceapă această daună de la lucrătorul detașat și - dacă este posibil - să o deconteze din salariu.</w:t>
      </w:r>
    </w:p>
    <w:p w14:paraId="17DD155A" w14:textId="65BC53A1" w:rsidR="00DA562F" w:rsidRDefault="004441A2" w:rsidP="007F1097">
      <w:pPr>
        <w:numPr>
          <w:ilvl w:val="0"/>
          <w:numId w:val="8"/>
        </w:numPr>
        <w:tabs>
          <w:tab w:val="clear" w:pos="0"/>
          <w:tab w:val="left" w:pos="463"/>
        </w:tabs>
        <w:spacing w:before="1"/>
        <w:ind w:left="462" w:hanging="344"/>
        <w:rPr>
          <w:sz w:val="20"/>
          <w:szCs w:val="20"/>
        </w:rPr>
      </w:pPr>
      <w:r>
        <w:rPr>
          <w:sz w:val="20"/>
          <w:szCs w:val="20"/>
          <w:lang w:val="ro"/>
        </w:rPr>
        <w:t>Agenția de de</w:t>
      </w:r>
      <w:r>
        <w:rPr>
          <w:sz w:val="20"/>
          <w:szCs w:val="20"/>
          <w:lang w:val="ro"/>
        </w:rPr>
        <w:t>tașare de personal va supraveghea suficient respectarea interdicţiei de utilizare în scopuri personale a maşinii de serviciu.</w:t>
      </w:r>
    </w:p>
    <w:p w14:paraId="01E286E0" w14:textId="3E1EA8A7" w:rsidR="00C47689" w:rsidRPr="004441A2" w:rsidRDefault="004441A2" w:rsidP="00F67873">
      <w:pPr>
        <w:numPr>
          <w:ilvl w:val="0"/>
          <w:numId w:val="8"/>
        </w:numPr>
        <w:tabs>
          <w:tab w:val="clear" w:pos="0"/>
          <w:tab w:val="left" w:pos="463"/>
        </w:tabs>
        <w:spacing w:before="1"/>
        <w:ind w:left="462" w:hanging="344"/>
        <w:rPr>
          <w:sz w:val="20"/>
          <w:szCs w:val="20"/>
          <w:lang w:val="en-US"/>
        </w:rPr>
      </w:pPr>
      <w:r>
        <w:rPr>
          <w:sz w:val="20"/>
          <w:szCs w:val="20"/>
          <w:lang w:val="ro"/>
        </w:rPr>
        <w:t>În cazul în care lucrătorul detaşat încalcă alineatul 1, acesta va trebui să-i plătească penalităţi agenției de detașare de person</w:t>
      </w:r>
      <w:r>
        <w:rPr>
          <w:sz w:val="20"/>
          <w:szCs w:val="20"/>
          <w:lang w:val="ro"/>
        </w:rPr>
        <w:t>al. Destinaţia penalităţilor va fi în scop caritabil. Dacă lucrătorul detașat câștigă mai mult decât salariul minim prevăzut de lege, amenda servește drept beneficiu personal pentru agenția de detașare de personal. Amenda pentru fiecare încălcare este egal</w:t>
      </w:r>
      <w:r>
        <w:rPr>
          <w:sz w:val="20"/>
          <w:szCs w:val="20"/>
          <w:lang w:val="ro"/>
        </w:rPr>
        <w:t>ă cu valoarea salariului brut al lucrătorului detașat stabilit în bani pentru o jumătate de zi. Penalităţile sunt exigibile pe loc, fără notificare prealabilă şi fără nici o aprobare prealabilă în sensul articolului 6:80 şi următoarele din Codul Civil. Ame</w:t>
      </w:r>
      <w:r>
        <w:rPr>
          <w:sz w:val="20"/>
          <w:szCs w:val="20"/>
          <w:lang w:val="ro"/>
        </w:rPr>
        <w:t xml:space="preserve">nda este exigibilă pe loc, fără a se aduce atingere celorlalte drepturi ce-i revin prin lege sau prin Contractul de detașare de personal agenției de </w:t>
      </w:r>
      <w:r>
        <w:rPr>
          <w:sz w:val="20"/>
          <w:szCs w:val="20"/>
          <w:lang w:val="ro"/>
        </w:rPr>
        <w:lastRenderedPageBreak/>
        <w:t>detașare de personal, inclusiv dreptul ca, în locul penalităţilor, să pretindă daune conform legii.</w:t>
      </w:r>
    </w:p>
    <w:p w14:paraId="0B0E44AD" w14:textId="1529BB50" w:rsidR="00C47689" w:rsidRPr="004441A2" w:rsidRDefault="004441A2" w:rsidP="00AC0B54">
      <w:pPr>
        <w:numPr>
          <w:ilvl w:val="0"/>
          <w:numId w:val="8"/>
        </w:numPr>
        <w:tabs>
          <w:tab w:val="clear" w:pos="0"/>
          <w:tab w:val="left" w:pos="463"/>
        </w:tabs>
        <w:spacing w:before="3"/>
        <w:ind w:left="476" w:right="117" w:hanging="358"/>
        <w:jc w:val="both"/>
        <w:rPr>
          <w:sz w:val="20"/>
          <w:szCs w:val="20"/>
          <w:lang w:val="ro"/>
        </w:rPr>
      </w:pPr>
      <w:r>
        <w:rPr>
          <w:sz w:val="20"/>
          <w:szCs w:val="20"/>
          <w:lang w:val="ro"/>
        </w:rPr>
        <w:t>În plus</w:t>
      </w:r>
      <w:r>
        <w:rPr>
          <w:sz w:val="20"/>
          <w:szCs w:val="20"/>
          <w:lang w:val="ro"/>
        </w:rPr>
        <w:t xml:space="preserve"> față de amenda menționată în alineatul 5, se vor imputa lucrătorului detaşat cheltuieli de 0,40 € (adică: patruzeci eurocenți) pentru fiecare kilometru rulat în scopuri personale. Aceste costuri sunt - dacă este posibil - decontate din salariul net al luc</w:t>
      </w:r>
      <w:r>
        <w:rPr>
          <w:sz w:val="20"/>
          <w:szCs w:val="20"/>
          <w:lang w:val="ro"/>
        </w:rPr>
        <w:t>rătorului detașat sau lucrătorul detașat autorizează prin prezenta agenția de detașare de personal să plătească aceste costuri din salariul său sau costurile sunt percepute lucrătorului detașat în alt mod.</w:t>
      </w:r>
    </w:p>
    <w:p w14:paraId="3D6D4B2F" w14:textId="7B8B4628" w:rsidR="00C47689" w:rsidRPr="004441A2" w:rsidRDefault="004441A2">
      <w:pPr>
        <w:tabs>
          <w:tab w:val="left" w:pos="463"/>
        </w:tabs>
        <w:spacing w:line="252" w:lineRule="auto"/>
        <w:ind w:left="476" w:right="117" w:hanging="358"/>
        <w:rPr>
          <w:sz w:val="20"/>
          <w:szCs w:val="20"/>
          <w:lang w:val="ro"/>
        </w:rPr>
      </w:pPr>
      <w:r>
        <w:rPr>
          <w:rFonts w:ascii="Arial" w:hAnsi="Arial"/>
          <w:sz w:val="18"/>
          <w:szCs w:val="18"/>
          <w:lang w:val="ro"/>
        </w:rPr>
        <w:t>7.</w:t>
      </w:r>
      <w:r>
        <w:rPr>
          <w:lang w:val="ro"/>
        </w:rPr>
        <w:tab/>
      </w:r>
      <w:r>
        <w:rPr>
          <w:sz w:val="20"/>
          <w:szCs w:val="20"/>
          <w:lang w:val="ro"/>
        </w:rPr>
        <w:t>În cazul unuei coliziuni, lucrătorul detașat tr</w:t>
      </w:r>
      <w:r>
        <w:rPr>
          <w:sz w:val="20"/>
          <w:szCs w:val="20"/>
          <w:lang w:val="ro"/>
        </w:rPr>
        <w:t>ebuie să informeze imediat agenția de detașare de personal și poliția olandeză. Mașina de serviciu poate fi mutată numai după ce agenția de detașare de personal a ajuns la fața locului. Apoi, lucrătorul detaşat trebuie să comunice Conducerii în cel mai scu</w:t>
      </w:r>
      <w:r>
        <w:rPr>
          <w:sz w:val="20"/>
          <w:szCs w:val="20"/>
          <w:lang w:val="ro"/>
        </w:rPr>
        <w:t>rt timp defecţiunile maşinii de serviciu sau furtul acesteia.</w:t>
      </w:r>
    </w:p>
    <w:p w14:paraId="24EA159B" w14:textId="5CFE9CE5" w:rsidR="00C47689" w:rsidRPr="004441A2" w:rsidRDefault="004441A2">
      <w:pPr>
        <w:spacing w:before="11" w:line="252" w:lineRule="auto"/>
        <w:ind w:left="481" w:right="114"/>
        <w:jc w:val="both"/>
        <w:rPr>
          <w:sz w:val="20"/>
          <w:szCs w:val="20"/>
          <w:lang w:val="ro"/>
        </w:rPr>
      </w:pPr>
      <w:r>
        <w:rPr>
          <w:sz w:val="20"/>
          <w:szCs w:val="20"/>
          <w:lang w:val="ro"/>
        </w:rPr>
        <w:t>În caz de coliziune, lucrătorul detașat este obligat să completeze formularul european de cerere cât mai corect împreună cu cealaltă parte. În cazul culpei proprii a lucrătorului detaşat în ceea ce privește producerea pagubelor și/sau furtului, daunele rez</w:t>
      </w:r>
      <w:r>
        <w:rPr>
          <w:sz w:val="20"/>
          <w:szCs w:val="20"/>
          <w:lang w:val="ro"/>
        </w:rPr>
        <w:t>ultate pentru agenția de detașare de personal sunt recuperate de la lucrătorul detașat, incluzând, dar fără a se limita la costurile riscului propriu al agenției de detașare de personal.</w:t>
      </w:r>
    </w:p>
    <w:p w14:paraId="434B9262" w14:textId="27DB8B49" w:rsidR="00C47689" w:rsidRPr="004441A2" w:rsidRDefault="004441A2">
      <w:pPr>
        <w:tabs>
          <w:tab w:val="left" w:pos="463"/>
        </w:tabs>
        <w:spacing w:before="35" w:line="252" w:lineRule="auto"/>
        <w:ind w:left="476" w:right="115" w:hanging="358"/>
        <w:jc w:val="both"/>
        <w:rPr>
          <w:sz w:val="20"/>
          <w:szCs w:val="20"/>
          <w:lang w:val="ro"/>
        </w:rPr>
      </w:pPr>
      <w:r>
        <w:rPr>
          <w:rFonts w:ascii="Arial" w:hAnsi="Arial"/>
          <w:sz w:val="18"/>
          <w:szCs w:val="18"/>
          <w:lang w:val="ro"/>
        </w:rPr>
        <w:t>8.</w:t>
      </w:r>
      <w:r>
        <w:rPr>
          <w:lang w:val="ro"/>
        </w:rPr>
        <w:tab/>
      </w:r>
      <w:r>
        <w:rPr>
          <w:sz w:val="20"/>
          <w:szCs w:val="20"/>
          <w:lang w:val="ro"/>
        </w:rPr>
        <w:t>În cazul unei încălcări precum cea de la alineatul 1 – pe baza leg</w:t>
      </w:r>
      <w:r>
        <w:rPr>
          <w:sz w:val="20"/>
          <w:szCs w:val="20"/>
          <w:lang w:val="ro"/>
        </w:rPr>
        <w:t>islaţiei fiscale aplicabile – începând de la data încălcării constatate se va regulariza valoarea utilizării în interes personal a maşinii de serviciu (şi anume: un anumit procent din valoarea mașinii de serviciu, în funcție de tipul de mașină) calculat pr</w:t>
      </w:r>
      <w:r>
        <w:rPr>
          <w:sz w:val="20"/>
          <w:szCs w:val="20"/>
          <w:lang w:val="ro"/>
        </w:rPr>
        <w:t>oporțional cu salariul lucrătorului detașat. Pentru perioade calendaristice a căror perioadă de declarare a trecut deja se vor întocmi mesaje de corecţie la fluturaşul salarial. Niciuna dintre acestea nu se va pune în aplicare dacă lucrătorul detaşat poate</w:t>
      </w:r>
      <w:r>
        <w:rPr>
          <w:sz w:val="20"/>
          <w:szCs w:val="20"/>
          <w:lang w:val="ro"/>
        </w:rPr>
        <w:t xml:space="preserve"> dovedi în mod convingător agenției de detașare de personal faptul că mașina de serviciu pusă la dispoziție nu a fost folosită în interes personal mai mult de 500 de kilometri pe an.</w:t>
      </w:r>
    </w:p>
    <w:p w14:paraId="453B807C" w14:textId="10DF7E6A" w:rsidR="00C47689" w:rsidRPr="004441A2" w:rsidRDefault="004441A2"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lang w:val="ro"/>
        </w:rPr>
      </w:pPr>
      <w:r>
        <w:rPr>
          <w:sz w:val="20"/>
          <w:szCs w:val="20"/>
          <w:lang w:val="ro"/>
        </w:rPr>
        <w:t>9.</w:t>
      </w:r>
      <w:r>
        <w:rPr>
          <w:sz w:val="20"/>
          <w:szCs w:val="20"/>
          <w:lang w:val="ro"/>
        </w:rPr>
        <w:tab/>
        <w:t>Agenția</w:t>
      </w:r>
      <w:r>
        <w:rPr>
          <w:sz w:val="20"/>
          <w:szCs w:val="20"/>
          <w:lang w:val="ro"/>
        </w:rPr>
        <w:tab/>
        <w:t>de detașare de personal</w:t>
      </w:r>
      <w:r>
        <w:rPr>
          <w:sz w:val="20"/>
          <w:szCs w:val="20"/>
          <w:lang w:val="ro"/>
        </w:rPr>
        <w:tab/>
        <w:t>recuperează de la</w:t>
      </w:r>
      <w:r>
        <w:rPr>
          <w:sz w:val="20"/>
          <w:szCs w:val="20"/>
          <w:lang w:val="ro"/>
        </w:rPr>
        <w:tab/>
        <w:t>lucrătorul detaşat</w:t>
      </w:r>
      <w:r>
        <w:rPr>
          <w:sz w:val="20"/>
          <w:szCs w:val="20"/>
          <w:lang w:val="ro"/>
        </w:rPr>
        <w:tab/>
        <w:t>t</w:t>
      </w:r>
      <w:r>
        <w:rPr>
          <w:sz w:val="20"/>
          <w:szCs w:val="20"/>
          <w:lang w:val="ro"/>
        </w:rPr>
        <w:t>oate</w:t>
      </w:r>
      <w:r>
        <w:rPr>
          <w:sz w:val="20"/>
          <w:szCs w:val="20"/>
          <w:lang w:val="ro"/>
        </w:rPr>
        <w:tab/>
        <w:t>impozitele pe venit/primele de asigurări sociale şi contribuţiile la Fondul de sănătate precum şi penalităţile şi dobânzile ce rezultă din încălcarea interdicţiei de utilizare în interes personal a maşinii de serviciu.</w:t>
      </w:r>
    </w:p>
    <w:p w14:paraId="16BCE872" w14:textId="77777777" w:rsidR="00C47689" w:rsidRPr="004441A2" w:rsidRDefault="004441A2" w:rsidP="00B950E4">
      <w:pPr>
        <w:tabs>
          <w:tab w:val="left" w:pos="463"/>
        </w:tabs>
        <w:spacing w:before="6"/>
        <w:ind w:left="476" w:right="235" w:hanging="358"/>
        <w:jc w:val="both"/>
        <w:rPr>
          <w:sz w:val="20"/>
          <w:szCs w:val="20"/>
          <w:lang w:val="ro"/>
        </w:rPr>
      </w:pPr>
      <w:r>
        <w:rPr>
          <w:sz w:val="20"/>
          <w:szCs w:val="20"/>
          <w:lang w:val="ro"/>
        </w:rPr>
        <w:t>10.</w:t>
      </w:r>
      <w:r>
        <w:rPr>
          <w:sz w:val="20"/>
          <w:szCs w:val="20"/>
          <w:lang w:val="ro"/>
        </w:rPr>
        <w:tab/>
        <w:t>În cazul încălcării repetate</w:t>
      </w:r>
      <w:r>
        <w:rPr>
          <w:sz w:val="20"/>
          <w:szCs w:val="20"/>
          <w:lang w:val="ro"/>
        </w:rPr>
        <w:t xml:space="preserve"> a interdicţiei de utilizare în scopuri personale a maşinii de serviciu, pe lângă sancţiunile descrise anterior se pot aplica şi alte măsuri disciplinare şi eventual chiar măsura concedierii.</w:t>
      </w:r>
    </w:p>
    <w:p w14:paraId="4B3F2182" w14:textId="20386D00" w:rsidR="008038BD" w:rsidRPr="004441A2" w:rsidRDefault="004441A2" w:rsidP="00335206">
      <w:pPr>
        <w:tabs>
          <w:tab w:val="left" w:pos="463"/>
        </w:tabs>
        <w:spacing w:before="3" w:line="252" w:lineRule="auto"/>
        <w:ind w:left="476" w:right="116" w:hanging="358"/>
        <w:jc w:val="both"/>
        <w:rPr>
          <w:sz w:val="21"/>
          <w:szCs w:val="21"/>
          <w:lang w:val="ro"/>
        </w:rPr>
      </w:pPr>
      <w:r>
        <w:rPr>
          <w:sz w:val="20"/>
          <w:szCs w:val="20"/>
          <w:lang w:val="ro"/>
        </w:rPr>
        <w:t>11.</w:t>
      </w:r>
      <w:r>
        <w:rPr>
          <w:sz w:val="20"/>
          <w:szCs w:val="20"/>
          <w:lang w:val="ro"/>
        </w:rPr>
        <w:tab/>
        <w:t>Lucrătorul detașat și, dacă este cazul, colegii săi pasageri</w:t>
      </w:r>
      <w:r>
        <w:rPr>
          <w:sz w:val="20"/>
          <w:szCs w:val="20"/>
          <w:lang w:val="ro"/>
        </w:rPr>
        <w:t xml:space="preserve"> sunt responsabili de păstrarea/curățarea mașinii de serviciu. Fumatul în mașina de serviciu este interzis. Dacă o verificare intermediară sau o inspecție finală dezvăluie că mașina nu este curată, se va percepe o sumă de 50,00 € per lucrător detașat pentr</w:t>
      </w:r>
      <w:r>
        <w:rPr>
          <w:sz w:val="20"/>
          <w:szCs w:val="20"/>
          <w:lang w:val="ro"/>
        </w:rPr>
        <w:t>u aceasta și suma va fi dedusă sau scăzută din salariu sau se va recupera în alt fel. Lucrătorul detașat este obligat să raporteze (posibilele) defecte ale mașinii de serviciu agenției de detașare de personal cât mai curând posibil.</w:t>
      </w:r>
      <w:bookmarkEnd w:id="2"/>
    </w:p>
    <w:p w14:paraId="48CB1BD2" w14:textId="77777777" w:rsidR="00F45702" w:rsidRPr="004441A2" w:rsidRDefault="00F45702" w:rsidP="00F45702">
      <w:pPr>
        <w:widowControl/>
        <w:autoSpaceDE/>
        <w:autoSpaceDN/>
        <w:adjustRightInd/>
        <w:rPr>
          <w:sz w:val="21"/>
          <w:szCs w:val="21"/>
          <w:lang w:val="ro"/>
        </w:rPr>
      </w:pPr>
    </w:p>
    <w:p w14:paraId="32F725B3" w14:textId="77777777" w:rsidR="00F45702" w:rsidRPr="00B27EC7" w:rsidRDefault="004441A2" w:rsidP="00F45702">
      <w:pPr>
        <w:pStyle w:val="Kop1"/>
        <w:ind w:left="121"/>
        <w:rPr>
          <w:b/>
          <w:bCs/>
          <w:sz w:val="20"/>
          <w:szCs w:val="20"/>
        </w:rPr>
      </w:pPr>
      <w:r>
        <w:rPr>
          <w:b/>
          <w:bCs/>
          <w:sz w:val="20"/>
          <w:szCs w:val="20"/>
          <w:lang w:val="ro"/>
        </w:rPr>
        <w:t>Articolul 18. Confiden</w:t>
      </w:r>
      <w:r>
        <w:rPr>
          <w:b/>
          <w:bCs/>
          <w:sz w:val="20"/>
          <w:szCs w:val="20"/>
          <w:lang w:val="ro"/>
        </w:rPr>
        <w:t>ţialitate</w:t>
      </w:r>
    </w:p>
    <w:p w14:paraId="4E6E18C5" w14:textId="77777777" w:rsidR="00F45702" w:rsidRPr="00B27EC7" w:rsidRDefault="00F45702" w:rsidP="00F45702">
      <w:pPr>
        <w:spacing w:before="3"/>
        <w:rPr>
          <w:b/>
          <w:bCs/>
          <w:sz w:val="21"/>
          <w:szCs w:val="21"/>
        </w:rPr>
      </w:pPr>
    </w:p>
    <w:p w14:paraId="70B9281D" w14:textId="77777777" w:rsidR="00F45702" w:rsidRPr="001C5A28" w:rsidRDefault="004441A2" w:rsidP="00F45702">
      <w:pPr>
        <w:numPr>
          <w:ilvl w:val="0"/>
          <w:numId w:val="26"/>
        </w:numPr>
        <w:tabs>
          <w:tab w:val="left" w:pos="463"/>
        </w:tabs>
        <w:spacing w:line="252" w:lineRule="auto"/>
        <w:ind w:left="481" w:right="112" w:hanging="360"/>
        <w:jc w:val="both"/>
        <w:rPr>
          <w:sz w:val="20"/>
          <w:szCs w:val="20"/>
        </w:rPr>
      </w:pPr>
      <w:r>
        <w:rPr>
          <w:sz w:val="20"/>
          <w:szCs w:val="20"/>
          <w:lang w:val="ro"/>
        </w:rPr>
        <w:t>Lucrătorul detașat declară că agenția de detașare de personal i-a impus obligaţia de respectare a confidenţialităţii tuturor informaţiilor ce au legătură cu sau vizează afacerea agenției de detașare de personal, a întreprinderilor afiliate acesteia și a fi</w:t>
      </w:r>
      <w:r>
        <w:rPr>
          <w:sz w:val="20"/>
          <w:szCs w:val="20"/>
          <w:lang w:val="ro"/>
        </w:rPr>
        <w:t>rmei/ firmelor Beneficiarilor săi (lor).</w:t>
      </w:r>
    </w:p>
    <w:p w14:paraId="0A44C59E" w14:textId="77777777" w:rsidR="00F45702" w:rsidRPr="004441A2" w:rsidRDefault="004441A2" w:rsidP="00F45702">
      <w:pPr>
        <w:numPr>
          <w:ilvl w:val="0"/>
          <w:numId w:val="26"/>
        </w:numPr>
        <w:tabs>
          <w:tab w:val="left" w:pos="463"/>
        </w:tabs>
        <w:spacing w:line="252" w:lineRule="auto"/>
        <w:ind w:left="481" w:right="115" w:hanging="360"/>
        <w:rPr>
          <w:sz w:val="20"/>
          <w:szCs w:val="20"/>
          <w:lang w:val="en-US"/>
        </w:rPr>
      </w:pPr>
      <w:r>
        <w:rPr>
          <w:sz w:val="20"/>
          <w:szCs w:val="20"/>
          <w:lang w:val="ro"/>
        </w:rPr>
        <w:t>Prin urmare este interzis lucrătorului detaşat, atât pe perioada Contractului de detașare de personal, precum și după expirarea acestuia, să facă vreo notificare în vreun mod sau formă terților, în mod direct sau in</w:t>
      </w:r>
      <w:r>
        <w:rPr>
          <w:sz w:val="20"/>
          <w:szCs w:val="20"/>
          <w:lang w:val="ro"/>
        </w:rPr>
        <w:t>direct, referitor la cele ce i-au venit la cunoștință în decursul exercitării activității sale legat de chestiuni și interese ale agenției de detașare de personal și ale firmelor afiliate acestuia. Această confidențialitate curpinde toate datele Beneficiar</w:t>
      </w:r>
      <w:r>
        <w:rPr>
          <w:sz w:val="20"/>
          <w:szCs w:val="20"/>
          <w:lang w:val="ro"/>
        </w:rPr>
        <w:t>ilor și a altor relații ale agenției de detașare de personal despre care lucrătorul detaşat a luat la cunoștință.</w:t>
      </w:r>
    </w:p>
    <w:p w14:paraId="40B10BD0" w14:textId="3E7FD2E9" w:rsidR="00335206" w:rsidRPr="004441A2" w:rsidRDefault="004441A2" w:rsidP="00F45702">
      <w:pPr>
        <w:widowControl/>
        <w:autoSpaceDE/>
        <w:autoSpaceDN/>
        <w:adjustRightInd/>
        <w:rPr>
          <w:sz w:val="21"/>
          <w:szCs w:val="21"/>
          <w:lang w:val="en-US"/>
        </w:rPr>
      </w:pPr>
      <w:r>
        <w:rPr>
          <w:sz w:val="21"/>
          <w:szCs w:val="21"/>
          <w:lang w:val="ro"/>
        </w:rPr>
        <w:br w:type="page"/>
      </w:r>
    </w:p>
    <w:p w14:paraId="636010A1" w14:textId="42753FF1" w:rsidR="00C47689" w:rsidRPr="004441A2" w:rsidRDefault="004441A2" w:rsidP="00D6705C">
      <w:pPr>
        <w:numPr>
          <w:ilvl w:val="0"/>
          <w:numId w:val="26"/>
        </w:numPr>
        <w:tabs>
          <w:tab w:val="left" w:pos="463"/>
        </w:tabs>
        <w:spacing w:line="252" w:lineRule="auto"/>
        <w:ind w:left="481" w:right="110" w:hanging="360"/>
        <w:jc w:val="both"/>
        <w:rPr>
          <w:sz w:val="20"/>
          <w:szCs w:val="20"/>
          <w:lang w:val="en-US"/>
        </w:rPr>
      </w:pPr>
      <w:bookmarkStart w:id="3" w:name="_Hlk6574537"/>
      <w:r>
        <w:rPr>
          <w:sz w:val="20"/>
          <w:szCs w:val="20"/>
          <w:lang w:val="ro"/>
        </w:rPr>
        <w:lastRenderedPageBreak/>
        <w:t>Dacă lucrătorul detașat încalcă o obligație prevăzută într-unul dintre alineatele precedente, lucrătorul detașat trebuie să plătească o amen</w:t>
      </w:r>
      <w:r>
        <w:rPr>
          <w:sz w:val="20"/>
          <w:szCs w:val="20"/>
          <w:lang w:val="ro"/>
        </w:rPr>
        <w:t>dă agenției de detașare de personal. Destinaţia penalităţilor va fi în scop caritabil. Dacă lucrătorul detașat câștigă mai mult decât salariul minim prevăzut de lege, amenda servește drept beneficiu personal pentru agenția de detașare de personal. Amenda p</w:t>
      </w:r>
      <w:r>
        <w:rPr>
          <w:sz w:val="20"/>
          <w:szCs w:val="20"/>
          <w:lang w:val="ro"/>
        </w:rPr>
        <w:t>entru fiecare încălcare este egală cu valoarea salariului brut al lucrătorului detașat stabilit în bani pentru o jumătate de zi. Dacă lucrătorul detașat câștigă mai mult decât salariul minim prevăzut de lege, se aplică o amendă de 7.500,00 €. În ceea ce pr</w:t>
      </w:r>
      <w:r>
        <w:rPr>
          <w:sz w:val="20"/>
          <w:szCs w:val="20"/>
          <w:lang w:val="ro"/>
        </w:rPr>
        <w:t>ivește lucrătorii detașați ai agențiilor care câștigă mai mult decât salariul minim legal, există, prin urmare, o abatere explicită de la articolul 7:650, alineatele (3) - (5) din Codul civil olandez. Penalităţile sunt exigibile pe loc, fără notificare pre</w:t>
      </w:r>
      <w:r>
        <w:rPr>
          <w:sz w:val="20"/>
          <w:szCs w:val="20"/>
          <w:lang w:val="ro"/>
        </w:rPr>
        <w:t>alabilă şi fără nici o aprobare prealabilă în sensul articolului 6:80 şi următoarele din Codul Civil. Amenda este exigibilă pe loc, fără a se aduce atingere celorlalte drepturi ce-i revin prin lege sau prin Contractul de detașare de personal agenției de de</w:t>
      </w:r>
      <w:r>
        <w:rPr>
          <w:sz w:val="20"/>
          <w:szCs w:val="20"/>
          <w:lang w:val="ro"/>
        </w:rPr>
        <w:t>tașare de personal, inclusiv dreptul ca, în locul penalităţilor, să pretindă daune conform legii.</w:t>
      </w:r>
    </w:p>
    <w:bookmarkEnd w:id="3"/>
    <w:p w14:paraId="776AD869" w14:textId="77777777" w:rsidR="00C47689" w:rsidRPr="004441A2" w:rsidRDefault="00C47689">
      <w:pPr>
        <w:spacing w:before="7"/>
        <w:rPr>
          <w:lang w:val="en-US"/>
        </w:rPr>
      </w:pPr>
    </w:p>
    <w:p w14:paraId="58FD31DF" w14:textId="06C2E3E0" w:rsidR="00C47689" w:rsidRPr="00B27EC7" w:rsidRDefault="004441A2">
      <w:pPr>
        <w:pStyle w:val="Kop1"/>
        <w:ind w:left="121"/>
        <w:rPr>
          <w:b/>
          <w:bCs/>
          <w:sz w:val="20"/>
          <w:szCs w:val="20"/>
        </w:rPr>
      </w:pPr>
      <w:bookmarkStart w:id="4" w:name="_Hlk6574553"/>
      <w:r>
        <w:rPr>
          <w:b/>
          <w:bCs/>
          <w:sz w:val="20"/>
          <w:szCs w:val="20"/>
          <w:lang w:val="ro"/>
        </w:rPr>
        <w:t>Articolul 19. Alte activităţi şi programul de lucru</w:t>
      </w:r>
    </w:p>
    <w:p w14:paraId="046F306D" w14:textId="77777777" w:rsidR="00C47689" w:rsidRPr="00B27EC7" w:rsidRDefault="00C47689">
      <w:pPr>
        <w:spacing w:before="3"/>
        <w:rPr>
          <w:b/>
          <w:bCs/>
          <w:sz w:val="12"/>
          <w:szCs w:val="12"/>
        </w:rPr>
      </w:pPr>
    </w:p>
    <w:p w14:paraId="211D466C" w14:textId="4E7DEC51" w:rsidR="00D6705C" w:rsidRPr="004441A2" w:rsidRDefault="004441A2" w:rsidP="00D6705C">
      <w:pPr>
        <w:pStyle w:val="Body"/>
        <w:numPr>
          <w:ilvl w:val="0"/>
          <w:numId w:val="49"/>
        </w:numPr>
        <w:tabs>
          <w:tab w:val="left" w:pos="426"/>
        </w:tabs>
        <w:ind w:left="426" w:hanging="284"/>
        <w:jc w:val="both"/>
        <w:rPr>
          <w:rFonts w:cs="Times New Roman"/>
          <w:lang w:val="nl-NL"/>
        </w:rPr>
      </w:pPr>
      <w:r>
        <w:rPr>
          <w:rFonts w:cs="Times New Roman"/>
          <w:lang w:val="ro"/>
        </w:rPr>
        <w:t>Lucrătorul detașat trebuie să fie conștient de faptul că în (eventuala) executare a unei alte lucrări pe</w:t>
      </w:r>
      <w:r>
        <w:rPr>
          <w:rFonts w:cs="Times New Roman"/>
          <w:lang w:val="ro"/>
        </w:rPr>
        <w:t xml:space="preserve"> lângă munca pentru agenția de detașare de personal, el trebuie să se asigure că, odată cu executarea acelei lucrări în combinație cu munca pentru agenția de detașare de personal, rămâne în limitele din Legea orelor de lucru (și/sau a reglementărilor afere</w:t>
      </w:r>
      <w:r>
        <w:rPr>
          <w:rFonts w:cs="Times New Roman"/>
          <w:lang w:val="ro"/>
        </w:rPr>
        <w:t>nte).</w:t>
      </w:r>
    </w:p>
    <w:p w14:paraId="7B234E29" w14:textId="1E6768FC" w:rsidR="00D6705C" w:rsidRPr="004441A2" w:rsidRDefault="004441A2" w:rsidP="00D6705C">
      <w:pPr>
        <w:pStyle w:val="Body"/>
        <w:numPr>
          <w:ilvl w:val="0"/>
          <w:numId w:val="49"/>
        </w:numPr>
        <w:tabs>
          <w:tab w:val="left" w:pos="426"/>
        </w:tabs>
        <w:ind w:left="426" w:hanging="284"/>
        <w:jc w:val="both"/>
        <w:rPr>
          <w:rFonts w:cs="Times New Roman"/>
          <w:lang w:val="ro"/>
        </w:rPr>
      </w:pPr>
      <w:r>
        <w:rPr>
          <w:rFonts w:cs="Times New Roman"/>
          <w:lang w:val="ro"/>
        </w:rPr>
        <w:t xml:space="preserve">În cazul în care lucrătorul detaşat încalcă alineatul 1, acesta va trebui să-i plătească penalităţi agenției de detașare de personal. Amenda servește beneficiului personal al agenției de detașare de personal. Amenda este de 1.000,00 € (litere: o mie </w:t>
      </w:r>
      <w:r>
        <w:rPr>
          <w:rFonts w:cs="Times New Roman"/>
          <w:lang w:val="ro"/>
        </w:rPr>
        <w:t>de euro) pentru fiecare încălcare. Penalităţile sunt exigibile pe loc, fără notificare prealabilă şi fără nici o aprobare prealabilă în sensul articolului 6:80 şi următoarele din Codul Civil. Amenda este exigibilă pe loc, fără a se aduce atingere celorlalt</w:t>
      </w:r>
      <w:r>
        <w:rPr>
          <w:rFonts w:cs="Times New Roman"/>
          <w:lang w:val="ro"/>
        </w:rPr>
        <w:t xml:space="preserve">e drepturi ce-i revin prin lege sau prin Contractul de detașare de personal agenției de detașare de personal, inclusiv dreptul ca, în locul penalităţilor, să pretindă daune conform legii. Prin această clauză de penalităţi, Lucrătorul detașat şi Agenția de </w:t>
      </w:r>
      <w:r>
        <w:rPr>
          <w:rFonts w:cs="Times New Roman"/>
          <w:lang w:val="ro"/>
        </w:rPr>
        <w:t>detașare de personal derogă în mod explicit de la prevederile alineatelor 3 până la 5 inclusiv din articolul 7:650 C. Civ.</w:t>
      </w:r>
    </w:p>
    <w:p w14:paraId="147A6C30" w14:textId="2FDBDB9E" w:rsidR="00D6705C" w:rsidRPr="00D6705C" w:rsidRDefault="004441A2" w:rsidP="007F1097">
      <w:pPr>
        <w:pStyle w:val="Body"/>
        <w:numPr>
          <w:ilvl w:val="0"/>
          <w:numId w:val="49"/>
        </w:numPr>
        <w:tabs>
          <w:tab w:val="left" w:pos="426"/>
        </w:tabs>
        <w:ind w:left="426" w:hanging="284"/>
        <w:jc w:val="both"/>
        <w:rPr>
          <w:rFonts w:cs="Times New Roman"/>
        </w:rPr>
      </w:pPr>
      <w:r>
        <w:rPr>
          <w:rFonts w:cs="Times New Roman"/>
          <w:lang w:val="ro"/>
        </w:rPr>
        <w:t>Dacă lucrătorul detașat câștigă un salariu care nu depășește salariul minim aplicabil acestuia, se aplică următoarea clauză de penali</w:t>
      </w:r>
      <w:r>
        <w:rPr>
          <w:rFonts w:cs="Times New Roman"/>
          <w:lang w:val="ro"/>
        </w:rPr>
        <w:t>zare în locul alineatului 2: În cazul în care lucrătorul detaşat încalcă alineatul 1, acesta va trebui să-i plătească penalităţi agenției de detașare de personal. Destinaţia amenzii esteAsociația de Personal. Amenda este egală cu valoarea salariului brut a</w:t>
      </w:r>
      <w:r>
        <w:rPr>
          <w:rFonts w:cs="Times New Roman"/>
          <w:lang w:val="ro"/>
        </w:rPr>
        <w:t>l lucrătorului detașat stabilită în bani pentru o jumătate de zi pentru fiecare încălcare, iar după o săptămână majorată cu aceeași sumă pentru fiecare săptămână în care încălcarea continuă. Penalităţile sunt exigibile pe loc, fără notificare prealabilă şi</w:t>
      </w:r>
      <w:r>
        <w:rPr>
          <w:rFonts w:cs="Times New Roman"/>
          <w:lang w:val="ro"/>
        </w:rPr>
        <w:t xml:space="preserve"> fără nici o aprobare prealabilă în sensul articolului 6:80 şi următoarele din Codul Civil. Amenda este exigibilă pe loc, fără a se aduce atingere celorlalte drepturi ce-i revin prin lege sau prin Contractul de detașare de personal agenției de detașare de </w:t>
      </w:r>
      <w:r>
        <w:rPr>
          <w:rFonts w:cs="Times New Roman"/>
          <w:lang w:val="ro"/>
        </w:rPr>
        <w:t>personal, inclusiv dreptul ca, în locul penalităţilor, să pretindă daune conform legii.</w:t>
      </w:r>
    </w:p>
    <w:bookmarkEnd w:id="4"/>
    <w:p w14:paraId="3F391739" w14:textId="2EAAB622" w:rsidR="00DA562F" w:rsidRPr="004441A2" w:rsidRDefault="004441A2">
      <w:pPr>
        <w:widowControl/>
        <w:autoSpaceDE/>
        <w:autoSpaceDN/>
        <w:adjustRightInd/>
        <w:rPr>
          <w:sz w:val="22"/>
          <w:szCs w:val="22"/>
          <w:lang w:val="en-US"/>
        </w:rPr>
      </w:pPr>
      <w:r>
        <w:rPr>
          <w:sz w:val="22"/>
          <w:szCs w:val="22"/>
          <w:lang w:val="ro"/>
        </w:rPr>
        <w:br w:type="page"/>
      </w:r>
    </w:p>
    <w:p w14:paraId="0081258F" w14:textId="77777777" w:rsidR="00C47689" w:rsidRPr="00B27EC7" w:rsidRDefault="004441A2">
      <w:pPr>
        <w:pStyle w:val="Kop1"/>
        <w:ind w:left="101" w:right="54"/>
        <w:rPr>
          <w:b/>
          <w:bCs/>
          <w:sz w:val="20"/>
          <w:szCs w:val="20"/>
        </w:rPr>
      </w:pPr>
      <w:bookmarkStart w:id="5" w:name="_Hlk6574562"/>
      <w:r>
        <w:rPr>
          <w:b/>
          <w:bCs/>
          <w:sz w:val="20"/>
          <w:szCs w:val="20"/>
          <w:lang w:val="ro"/>
        </w:rPr>
        <w:lastRenderedPageBreak/>
        <w:t>Articolul 20. Sancţiuni</w:t>
      </w:r>
    </w:p>
    <w:p w14:paraId="758A82E9" w14:textId="77777777" w:rsidR="00C47689" w:rsidRPr="00B27EC7" w:rsidRDefault="00C47689">
      <w:pPr>
        <w:spacing w:before="4"/>
        <w:rPr>
          <w:b/>
          <w:bCs/>
          <w:sz w:val="21"/>
          <w:szCs w:val="21"/>
        </w:rPr>
      </w:pPr>
    </w:p>
    <w:p w14:paraId="5DCD2C0A" w14:textId="67B300D7" w:rsidR="00C47689" w:rsidRPr="00B27EC7" w:rsidRDefault="004441A2">
      <w:pPr>
        <w:numPr>
          <w:ilvl w:val="0"/>
          <w:numId w:val="9"/>
        </w:numPr>
        <w:tabs>
          <w:tab w:val="clear" w:pos="0"/>
          <w:tab w:val="left" w:pos="443"/>
        </w:tabs>
        <w:spacing w:line="252" w:lineRule="auto"/>
        <w:ind w:left="461" w:right="116" w:hanging="360"/>
        <w:jc w:val="both"/>
        <w:rPr>
          <w:sz w:val="20"/>
          <w:szCs w:val="20"/>
        </w:rPr>
      </w:pPr>
      <w:r>
        <w:rPr>
          <w:sz w:val="20"/>
          <w:szCs w:val="20"/>
          <w:lang w:val="ro"/>
        </w:rPr>
        <w:t>Fără a aduce atingere exigibilității unei amenzi specifice, agenția de detașare de personal poate lua următoarele măsuri disciplinare în cazul nerespectării sau încălcării Ghidului de personal, a Contractului de detașare de personal sau a altor reglementăr</w:t>
      </w:r>
      <w:r>
        <w:rPr>
          <w:sz w:val="20"/>
          <w:szCs w:val="20"/>
          <w:lang w:val="ro"/>
        </w:rPr>
        <w:t>i aplicabile:</w:t>
      </w:r>
    </w:p>
    <w:p w14:paraId="231F69B4" w14:textId="77777777" w:rsidR="00C47689" w:rsidRPr="00B27EC7" w:rsidRDefault="004441A2">
      <w:pPr>
        <w:numPr>
          <w:ilvl w:val="1"/>
          <w:numId w:val="9"/>
        </w:numPr>
        <w:tabs>
          <w:tab w:val="left" w:pos="802"/>
        </w:tabs>
        <w:spacing w:line="229" w:lineRule="exact"/>
        <w:ind w:left="802" w:hanging="341"/>
        <w:rPr>
          <w:sz w:val="20"/>
          <w:szCs w:val="20"/>
        </w:rPr>
      </w:pPr>
      <w:r>
        <w:rPr>
          <w:sz w:val="20"/>
          <w:szCs w:val="20"/>
          <w:lang w:val="ro"/>
        </w:rPr>
        <w:t>mustrare;</w:t>
      </w:r>
    </w:p>
    <w:p w14:paraId="0726F1B7" w14:textId="77777777" w:rsidR="00C47689" w:rsidRPr="004441A2" w:rsidRDefault="004441A2">
      <w:pPr>
        <w:numPr>
          <w:ilvl w:val="1"/>
          <w:numId w:val="9"/>
        </w:numPr>
        <w:tabs>
          <w:tab w:val="left" w:pos="802"/>
        </w:tabs>
        <w:spacing w:before="7"/>
        <w:ind w:left="802" w:hanging="341"/>
        <w:rPr>
          <w:sz w:val="20"/>
          <w:szCs w:val="20"/>
          <w:lang w:val="en-US"/>
        </w:rPr>
      </w:pPr>
      <w:r>
        <w:rPr>
          <w:sz w:val="20"/>
          <w:szCs w:val="20"/>
          <w:lang w:val="ro"/>
        </w:rPr>
        <w:t>suspendare, eventual fără reținere din salariu;</w:t>
      </w:r>
    </w:p>
    <w:p w14:paraId="7C13AC5A" w14:textId="77777777" w:rsidR="00C47689" w:rsidRPr="004441A2" w:rsidRDefault="004441A2">
      <w:pPr>
        <w:numPr>
          <w:ilvl w:val="1"/>
          <w:numId w:val="9"/>
        </w:numPr>
        <w:tabs>
          <w:tab w:val="left" w:pos="802"/>
        </w:tabs>
        <w:spacing w:before="12"/>
        <w:ind w:left="802" w:hanging="341"/>
        <w:rPr>
          <w:sz w:val="20"/>
          <w:szCs w:val="20"/>
          <w:lang w:val="en-US"/>
        </w:rPr>
      </w:pPr>
      <w:r>
        <w:rPr>
          <w:sz w:val="20"/>
          <w:szCs w:val="20"/>
          <w:lang w:val="ro"/>
        </w:rPr>
        <w:t>schimbarea locului de muncă (inclusiv transferul și retrogradarea), cu sau fără reducerea salariului;</w:t>
      </w:r>
    </w:p>
    <w:p w14:paraId="19C805B7" w14:textId="4BC8686A" w:rsidR="00C47689" w:rsidRDefault="004441A2">
      <w:pPr>
        <w:numPr>
          <w:ilvl w:val="1"/>
          <w:numId w:val="9"/>
        </w:numPr>
        <w:tabs>
          <w:tab w:val="left" w:pos="802"/>
        </w:tabs>
        <w:spacing w:before="12"/>
        <w:ind w:left="802" w:hanging="341"/>
        <w:rPr>
          <w:sz w:val="20"/>
          <w:szCs w:val="20"/>
        </w:rPr>
      </w:pPr>
      <w:r>
        <w:rPr>
          <w:sz w:val="20"/>
          <w:szCs w:val="20"/>
          <w:lang w:val="ro"/>
        </w:rPr>
        <w:t>concediere (cu efect imediat sau nu).</w:t>
      </w:r>
    </w:p>
    <w:p w14:paraId="71C2C308" w14:textId="77777777" w:rsidR="00F017A0" w:rsidRPr="00B27EC7" w:rsidRDefault="00F017A0" w:rsidP="00F017A0">
      <w:pPr>
        <w:tabs>
          <w:tab w:val="left" w:pos="802"/>
        </w:tabs>
        <w:spacing w:before="12"/>
        <w:ind w:left="802"/>
        <w:rPr>
          <w:sz w:val="20"/>
          <w:szCs w:val="20"/>
        </w:rPr>
      </w:pPr>
    </w:p>
    <w:p w14:paraId="298FEB43" w14:textId="401C8601" w:rsidR="00C47689" w:rsidRPr="00B27EC7" w:rsidRDefault="004441A2">
      <w:pPr>
        <w:numPr>
          <w:ilvl w:val="0"/>
          <w:numId w:val="9"/>
        </w:numPr>
        <w:tabs>
          <w:tab w:val="clear" w:pos="0"/>
          <w:tab w:val="left" w:pos="443"/>
        </w:tabs>
        <w:spacing w:before="10" w:line="252" w:lineRule="auto"/>
        <w:ind w:left="461" w:right="125" w:hanging="360"/>
        <w:jc w:val="both"/>
        <w:rPr>
          <w:sz w:val="20"/>
          <w:szCs w:val="20"/>
        </w:rPr>
      </w:pPr>
      <w:r>
        <w:rPr>
          <w:sz w:val="20"/>
          <w:szCs w:val="20"/>
          <w:lang w:val="ro"/>
        </w:rPr>
        <w:t xml:space="preserve">La stabilirea măsurii, agenția de detașare </w:t>
      </w:r>
      <w:r>
        <w:rPr>
          <w:sz w:val="20"/>
          <w:szCs w:val="20"/>
          <w:lang w:val="ro"/>
        </w:rPr>
        <w:t>de personal va ţine cont de gravitatea comportamentului lucrătorului detaşat şi de circumstanţele specifice ale situaţiei.</w:t>
      </w:r>
    </w:p>
    <w:p w14:paraId="11414282" w14:textId="77777777" w:rsidR="00C47689" w:rsidRPr="00B27EC7" w:rsidRDefault="004441A2">
      <w:pPr>
        <w:numPr>
          <w:ilvl w:val="0"/>
          <w:numId w:val="9"/>
        </w:numPr>
        <w:tabs>
          <w:tab w:val="clear" w:pos="0"/>
          <w:tab w:val="left" w:pos="443"/>
        </w:tabs>
        <w:ind w:left="461" w:right="249" w:hanging="360"/>
        <w:rPr>
          <w:sz w:val="20"/>
          <w:szCs w:val="20"/>
        </w:rPr>
      </w:pPr>
      <w:r>
        <w:rPr>
          <w:sz w:val="20"/>
          <w:szCs w:val="20"/>
          <w:lang w:val="ro"/>
        </w:rPr>
        <w:t>Măsurile de suspendare și inițiere a unei proceduri de concediere pot fi impuse împreună.</w:t>
      </w:r>
    </w:p>
    <w:p w14:paraId="0FA12E8D" w14:textId="20A64E81" w:rsidR="00C47689" w:rsidRPr="00F45702" w:rsidRDefault="004441A2">
      <w:pPr>
        <w:numPr>
          <w:ilvl w:val="0"/>
          <w:numId w:val="9"/>
        </w:numPr>
        <w:tabs>
          <w:tab w:val="clear" w:pos="0"/>
          <w:tab w:val="left" w:pos="443"/>
        </w:tabs>
        <w:spacing w:before="3" w:line="252" w:lineRule="auto"/>
        <w:ind w:left="461" w:right="131" w:hanging="360"/>
        <w:jc w:val="both"/>
        <w:rPr>
          <w:sz w:val="20"/>
          <w:szCs w:val="20"/>
        </w:rPr>
      </w:pPr>
      <w:r>
        <w:rPr>
          <w:sz w:val="20"/>
          <w:szCs w:val="20"/>
          <w:lang w:val="ro"/>
        </w:rPr>
        <w:t>Suspendarea lucrătorului temporar fără continuarea plății salariului se va face, în măsura posibilului, în funcție de prevederile contractului de muncă (excluderea ob</w:t>
      </w:r>
      <w:r>
        <w:rPr>
          <w:sz w:val="20"/>
          <w:szCs w:val="20"/>
          <w:lang w:val="ro"/>
        </w:rPr>
        <w:t>ligației de continuare a achitării salariului).</w:t>
      </w:r>
    </w:p>
    <w:p w14:paraId="358388FA" w14:textId="1C214B04" w:rsidR="00C47689" w:rsidRPr="004441A2" w:rsidRDefault="004441A2">
      <w:pPr>
        <w:numPr>
          <w:ilvl w:val="0"/>
          <w:numId w:val="9"/>
        </w:numPr>
        <w:tabs>
          <w:tab w:val="clear" w:pos="0"/>
          <w:tab w:val="left" w:pos="443"/>
        </w:tabs>
        <w:spacing w:before="11"/>
        <w:ind w:left="461" w:right="127" w:hanging="360"/>
        <w:jc w:val="both"/>
        <w:rPr>
          <w:sz w:val="20"/>
          <w:szCs w:val="20"/>
          <w:lang w:val="ro"/>
        </w:rPr>
      </w:pPr>
      <w:r>
        <w:rPr>
          <w:sz w:val="20"/>
          <w:szCs w:val="20"/>
          <w:lang w:val="ro"/>
        </w:rPr>
        <w:t>În cazul în care agenția de detașare de personal consideră că, înainte de luarea uneia dintre măsurile disciplinare de la alineatul 1, este nevoie să se deschidă o anchetă în vederea confirmării faptelor, age</w:t>
      </w:r>
      <w:r>
        <w:rPr>
          <w:sz w:val="20"/>
          <w:szCs w:val="20"/>
          <w:lang w:val="ro"/>
        </w:rPr>
        <w:t>nția de detașare de personal poate pune lucrătorul detaşat pe non-activ, în aşteptarea unei decizii, cu oprirea plății salariului. Dacă agenția de detașare de personal decide ulterior să inițieze o procedură de concediere, agenția de detașare de personal p</w:t>
      </w:r>
      <w:r>
        <w:rPr>
          <w:sz w:val="20"/>
          <w:szCs w:val="20"/>
          <w:lang w:val="ro"/>
        </w:rPr>
        <w:t>oate prelungi încetarea angajării până la data încetării angajării sau o poate converti într-o suspendare până la sfârșitul relației de muncă.</w:t>
      </w:r>
    </w:p>
    <w:p w14:paraId="122AA9AD" w14:textId="0A429EF1" w:rsidR="00C47689" w:rsidRPr="004441A2" w:rsidRDefault="004441A2">
      <w:pPr>
        <w:numPr>
          <w:ilvl w:val="0"/>
          <w:numId w:val="9"/>
        </w:numPr>
        <w:tabs>
          <w:tab w:val="clear" w:pos="0"/>
          <w:tab w:val="left" w:pos="443"/>
        </w:tabs>
        <w:spacing w:before="34"/>
        <w:ind w:left="461" w:right="120" w:hanging="360"/>
        <w:jc w:val="both"/>
        <w:rPr>
          <w:sz w:val="20"/>
          <w:szCs w:val="20"/>
          <w:lang w:val="ro"/>
        </w:rPr>
      </w:pPr>
      <w:r>
        <w:rPr>
          <w:sz w:val="20"/>
          <w:szCs w:val="20"/>
          <w:lang w:val="ro"/>
        </w:rPr>
        <w:t>Comportamentul față de Beneficiar care dă naștere unui motiv urgent pentru încetarea detașării se aplică în mod e</w:t>
      </w:r>
      <w:r>
        <w:rPr>
          <w:sz w:val="20"/>
          <w:szCs w:val="20"/>
          <w:lang w:val="ro"/>
        </w:rPr>
        <w:t>gal agenției de detașare de personal față de lucrătorul detașat, ca motiv urgent pentru concediere.</w:t>
      </w:r>
    </w:p>
    <w:bookmarkEnd w:id="5"/>
    <w:p w14:paraId="09BC16EF" w14:textId="77777777" w:rsidR="00C47689" w:rsidRPr="004441A2" w:rsidRDefault="00C47689">
      <w:pPr>
        <w:rPr>
          <w:sz w:val="22"/>
          <w:szCs w:val="22"/>
          <w:lang w:val="ro"/>
        </w:rPr>
      </w:pPr>
    </w:p>
    <w:p w14:paraId="0FC89470" w14:textId="0BCFCAA0" w:rsidR="00C47689" w:rsidRPr="004441A2" w:rsidRDefault="004441A2">
      <w:pPr>
        <w:pStyle w:val="Kop1"/>
        <w:ind w:left="101" w:right="54"/>
        <w:rPr>
          <w:b/>
          <w:bCs/>
          <w:sz w:val="20"/>
          <w:szCs w:val="20"/>
          <w:lang w:val="en-US"/>
        </w:rPr>
      </w:pPr>
      <w:bookmarkStart w:id="6" w:name="_Hlk6574572"/>
      <w:r>
        <w:rPr>
          <w:b/>
          <w:bCs/>
          <w:sz w:val="20"/>
          <w:szCs w:val="20"/>
          <w:lang w:val="ro"/>
        </w:rPr>
        <w:t>Articolul 21. Legea privind prelucrarea datelor (Obligația identificării) și prelucrarea datelor cu caracter personal</w:t>
      </w:r>
    </w:p>
    <w:p w14:paraId="1CF3365A" w14:textId="77777777" w:rsidR="00C47689" w:rsidRPr="004441A2" w:rsidRDefault="00C47689">
      <w:pPr>
        <w:spacing w:before="1"/>
        <w:rPr>
          <w:b/>
          <w:bCs/>
          <w:sz w:val="21"/>
          <w:szCs w:val="21"/>
          <w:lang w:val="en-US"/>
        </w:rPr>
      </w:pPr>
    </w:p>
    <w:p w14:paraId="6A7EC02C" w14:textId="4F3441F2" w:rsidR="00C47689" w:rsidRPr="00B27EC7" w:rsidRDefault="004441A2" w:rsidP="00B950E4">
      <w:pPr>
        <w:numPr>
          <w:ilvl w:val="0"/>
          <w:numId w:val="33"/>
        </w:numPr>
        <w:spacing w:line="252" w:lineRule="auto"/>
        <w:ind w:left="426" w:right="114" w:hanging="284"/>
        <w:jc w:val="both"/>
        <w:rPr>
          <w:sz w:val="20"/>
          <w:szCs w:val="20"/>
        </w:rPr>
      </w:pPr>
      <w:r>
        <w:rPr>
          <w:sz w:val="20"/>
          <w:szCs w:val="20"/>
          <w:lang w:val="ro"/>
        </w:rPr>
        <w:t>Conform Legii privind obligaţia de l</w:t>
      </w:r>
      <w:r>
        <w:rPr>
          <w:sz w:val="20"/>
          <w:szCs w:val="20"/>
          <w:lang w:val="ro"/>
        </w:rPr>
        <w:t>egitimare, lucrătorul detaşat are obligaţia de a avea asupra sa la locul de muncă un act de identitate. Inspecţia muncii, Poliţia pentru străini, Institutul de punere în aplicare a asigurărilor pentru angajaţi (UWV), Administraţia fiscală sau alte autorită</w:t>
      </w:r>
      <w:r>
        <w:rPr>
          <w:sz w:val="20"/>
          <w:szCs w:val="20"/>
          <w:lang w:val="ro"/>
        </w:rPr>
        <w:t>ți competente pot face un control la locul de muncă. În caz de astfel de controale, lucrătorul detaşat trebuie să poată prezenta un act de identitate original.</w:t>
      </w:r>
    </w:p>
    <w:p w14:paraId="13B33910" w14:textId="689F95FD" w:rsidR="00E5601A" w:rsidRPr="004441A2" w:rsidRDefault="004441A2" w:rsidP="00E5601A">
      <w:pPr>
        <w:numPr>
          <w:ilvl w:val="0"/>
          <w:numId w:val="33"/>
        </w:numPr>
        <w:spacing w:line="252" w:lineRule="auto"/>
        <w:ind w:left="426" w:right="114" w:hanging="284"/>
        <w:jc w:val="both"/>
        <w:rPr>
          <w:sz w:val="20"/>
          <w:szCs w:val="20"/>
          <w:lang w:val="en-US"/>
        </w:rPr>
      </w:pPr>
      <w:r>
        <w:rPr>
          <w:sz w:val="20"/>
          <w:szCs w:val="20"/>
          <w:lang w:val="ro"/>
        </w:rPr>
        <w:t xml:space="preserve">Agenția de detașare de personal prelucrează datele cu caracter personal furnizate de lucrătorul </w:t>
      </w:r>
      <w:r>
        <w:rPr>
          <w:sz w:val="20"/>
          <w:szCs w:val="20"/>
          <w:lang w:val="ro"/>
        </w:rPr>
        <w:t>detaşat în condiţii de confidenţialitate. În măsura în care acest lucru este necesar în vederea încheierii şi executării eventualelor Contracte (de detașare de personal), lucrătorul detașat sau lucrătorul detașat aspirant este de acord ca agenția de detașa</w:t>
      </w:r>
      <w:r>
        <w:rPr>
          <w:sz w:val="20"/>
          <w:szCs w:val="20"/>
          <w:lang w:val="ro"/>
        </w:rPr>
        <w:t xml:space="preserve">re de personal să prelucreze, să transmită şi să furnizeze Beneficiarilor (potenţiali) şi altor terţi aceste date, cu respectarea Legii privind respectarea vieţii private şi protecţia datelor (AVG) la prelucrarea acestora, precum și eventualelor organe de </w:t>
      </w:r>
      <w:r>
        <w:rPr>
          <w:sz w:val="20"/>
          <w:szCs w:val="20"/>
          <w:lang w:val="ro"/>
        </w:rPr>
        <w:t>control în cazul efectuării unui audit la agenția de detașare de personal și altor terți, în măsura în care acest lucru este necesar. Prelucrarea datelor cu caracter personal va avea loc desigur numai în măsura în care aceasta este în conformitate cu AVG.</w:t>
      </w:r>
    </w:p>
    <w:p w14:paraId="1DC02D87" w14:textId="4D49E75F" w:rsidR="00B950E4" w:rsidRPr="004441A2" w:rsidRDefault="004441A2" w:rsidP="00E5601A">
      <w:pPr>
        <w:numPr>
          <w:ilvl w:val="0"/>
          <w:numId w:val="33"/>
        </w:numPr>
        <w:spacing w:line="252" w:lineRule="auto"/>
        <w:ind w:left="426" w:right="114" w:hanging="284"/>
        <w:jc w:val="both"/>
        <w:rPr>
          <w:sz w:val="20"/>
          <w:szCs w:val="20"/>
          <w:lang w:val="en-US"/>
        </w:rPr>
      </w:pPr>
      <w:r>
        <w:rPr>
          <w:sz w:val="20"/>
          <w:szCs w:val="20"/>
          <w:lang w:val="ro"/>
        </w:rPr>
        <w:t>În măsura necesară și în măsura posibilului, lucrătorul detașat acordă permisiunea de a prelucra date cu privire la indicarea sa ca persoană cu handicap în cadrul Legii privind (re)integrarea persoanelor cu dizabilități și a articolului 29b din Legea privi</w:t>
      </w:r>
      <w:r>
        <w:rPr>
          <w:sz w:val="20"/>
          <w:szCs w:val="20"/>
          <w:lang w:val="ro"/>
        </w:rPr>
        <w:t>nd prestațiile pentru boală.</w:t>
      </w:r>
    </w:p>
    <w:bookmarkEnd w:id="6"/>
    <w:p w14:paraId="07E4F726" w14:textId="77777777" w:rsidR="00C47689" w:rsidRPr="004441A2" w:rsidRDefault="00C47689">
      <w:pPr>
        <w:spacing w:before="6"/>
        <w:rPr>
          <w:lang w:val="en-US"/>
        </w:rPr>
      </w:pPr>
    </w:p>
    <w:p w14:paraId="75EA181C" w14:textId="079A9BBB" w:rsidR="00C47689" w:rsidRPr="004441A2" w:rsidRDefault="004441A2">
      <w:pPr>
        <w:pStyle w:val="Kop1"/>
        <w:ind w:left="101" w:right="54"/>
        <w:rPr>
          <w:b/>
          <w:bCs/>
          <w:sz w:val="20"/>
          <w:szCs w:val="20"/>
          <w:lang w:val="en-US"/>
        </w:rPr>
      </w:pPr>
      <w:bookmarkStart w:id="7" w:name="_Hlk6574583"/>
      <w:r>
        <w:rPr>
          <w:b/>
          <w:bCs/>
          <w:sz w:val="20"/>
          <w:szCs w:val="20"/>
          <w:lang w:val="ro"/>
        </w:rPr>
        <w:t>Articolul 22. Modificări ale datelor cu caracter personal</w:t>
      </w:r>
    </w:p>
    <w:p w14:paraId="30ABE9ED" w14:textId="77777777" w:rsidR="00C47689" w:rsidRPr="004441A2" w:rsidRDefault="00C47689">
      <w:pPr>
        <w:spacing w:before="1"/>
        <w:rPr>
          <w:b/>
          <w:bCs/>
          <w:sz w:val="21"/>
          <w:szCs w:val="21"/>
          <w:lang w:val="en-US"/>
        </w:rPr>
      </w:pPr>
    </w:p>
    <w:p w14:paraId="4E39F766" w14:textId="6D7CA466" w:rsidR="00C47689" w:rsidRPr="004441A2" w:rsidRDefault="004441A2">
      <w:pPr>
        <w:spacing w:line="252" w:lineRule="auto"/>
        <w:ind w:left="461" w:right="115" w:hanging="360"/>
        <w:jc w:val="both"/>
        <w:rPr>
          <w:sz w:val="20"/>
          <w:szCs w:val="20"/>
          <w:lang w:val="en-US"/>
        </w:rPr>
      </w:pPr>
      <w:r>
        <w:rPr>
          <w:sz w:val="20"/>
          <w:szCs w:val="20"/>
          <w:lang w:val="ro"/>
        </w:rPr>
        <w:t>1. Lucrătorul detașat comunică agenției de detașare de personal în termen de cinci zile modificările datelor cu caracter personal dacă respectivele modificări sunt rel</w:t>
      </w:r>
      <w:r>
        <w:rPr>
          <w:sz w:val="20"/>
          <w:szCs w:val="20"/>
          <w:lang w:val="ro"/>
        </w:rPr>
        <w:t>evante pentru Contractul de detașare de personal. Ne referim aici, printre altele, la modificări de adresă, de stare civilă, de structură familială, de istoric în câmpul muncii, de boală (în cazul străinilor) şi de rezidenţă. Utilizatorul prezintă document</w:t>
      </w:r>
      <w:r>
        <w:rPr>
          <w:sz w:val="20"/>
          <w:szCs w:val="20"/>
          <w:lang w:val="ro"/>
        </w:rPr>
        <w:t>ele justificative solicitate în legătură cu aceste modificări.</w:t>
      </w:r>
    </w:p>
    <w:p w14:paraId="357A4ABD" w14:textId="114DB514" w:rsidR="00925FF9" w:rsidRPr="004441A2" w:rsidRDefault="00925FF9" w:rsidP="007F1097">
      <w:pPr>
        <w:rPr>
          <w:lang w:val="en-US"/>
        </w:rPr>
      </w:pPr>
    </w:p>
    <w:p w14:paraId="6D2880A0" w14:textId="77777777" w:rsidR="00DA562F" w:rsidRPr="004441A2" w:rsidRDefault="00DA562F" w:rsidP="007F1097">
      <w:pPr>
        <w:rPr>
          <w:lang w:val="en-US"/>
        </w:rPr>
      </w:pPr>
    </w:p>
    <w:p w14:paraId="20405827" w14:textId="134B948C" w:rsidR="00C47689" w:rsidRPr="00B27EC7" w:rsidRDefault="004441A2">
      <w:pPr>
        <w:pStyle w:val="Kop1"/>
        <w:ind w:left="101" w:right="54"/>
        <w:rPr>
          <w:b/>
          <w:bCs/>
          <w:sz w:val="20"/>
          <w:szCs w:val="20"/>
        </w:rPr>
      </w:pPr>
      <w:bookmarkStart w:id="8" w:name="_Hlk6574597"/>
      <w:bookmarkEnd w:id="7"/>
      <w:r>
        <w:rPr>
          <w:b/>
          <w:bCs/>
          <w:sz w:val="20"/>
          <w:szCs w:val="20"/>
          <w:lang w:val="ro"/>
        </w:rPr>
        <w:t>Articolul 23. Prevederi finale</w:t>
      </w:r>
    </w:p>
    <w:p w14:paraId="2E1DB5D0" w14:textId="6D42BFFC" w:rsidR="00C47689" w:rsidRPr="004441A2" w:rsidRDefault="004441A2" w:rsidP="0022176F">
      <w:pPr>
        <w:numPr>
          <w:ilvl w:val="0"/>
          <w:numId w:val="28"/>
        </w:numPr>
        <w:tabs>
          <w:tab w:val="left" w:pos="443"/>
        </w:tabs>
        <w:spacing w:line="252" w:lineRule="auto"/>
        <w:ind w:left="461" w:right="113" w:hanging="360"/>
        <w:jc w:val="both"/>
        <w:rPr>
          <w:sz w:val="20"/>
          <w:szCs w:val="20"/>
          <w:lang w:val="en-US"/>
        </w:rPr>
      </w:pPr>
      <w:r>
        <w:rPr>
          <w:sz w:val="20"/>
          <w:szCs w:val="20"/>
          <w:lang w:val="ro"/>
        </w:rPr>
        <w:lastRenderedPageBreak/>
        <w:t xml:space="preserve">Ca Anexa 2 la prezentul Ghid de personal se adaugă reglementările privind absența bolii aplicabile la agenția de detașare de personal care stabilește acorduri cu care agenția de detașare de personal și lucrătorul detașat trebuie să se conformeze în caz de </w:t>
      </w:r>
      <w:r>
        <w:rPr>
          <w:sz w:val="20"/>
          <w:szCs w:val="20"/>
          <w:lang w:val="ro"/>
        </w:rPr>
        <w:t>invaliditate din cauza bolii. Aceste obligații se aplică atât în timpul, cât și după încetarea contractului de muncă. Această autorizare face parte integrantă din acest Ghid de personal.</w:t>
      </w:r>
    </w:p>
    <w:p w14:paraId="708D9415" w14:textId="1507AF80" w:rsidR="00F017A0" w:rsidRPr="004441A2" w:rsidRDefault="004441A2" w:rsidP="007F1097">
      <w:pPr>
        <w:numPr>
          <w:ilvl w:val="0"/>
          <w:numId w:val="28"/>
        </w:numPr>
        <w:tabs>
          <w:tab w:val="left" w:pos="443"/>
        </w:tabs>
        <w:spacing w:line="252" w:lineRule="auto"/>
        <w:ind w:left="461" w:right="110" w:hanging="360"/>
        <w:jc w:val="both"/>
        <w:rPr>
          <w:sz w:val="20"/>
          <w:szCs w:val="20"/>
          <w:lang w:val="ro"/>
        </w:rPr>
      </w:pPr>
      <w:r>
        <w:rPr>
          <w:sz w:val="20"/>
          <w:szCs w:val="20"/>
          <w:lang w:val="ro"/>
        </w:rPr>
        <w:t xml:space="preserve">În temeiul articolului 7:613 C.Civ., agenția de detașare de personal </w:t>
      </w:r>
      <w:r>
        <w:rPr>
          <w:sz w:val="20"/>
          <w:szCs w:val="20"/>
          <w:lang w:val="ro"/>
        </w:rPr>
        <w:t>îşi rezervă dreptul de a modifica unilateral o condiţie de muncă convenită între agenția de detașare de personal și lucrătorul detaşat. Agenția de detașare de personal se va folosi de această competenţă doar în cazul în care prin modificare se vizează un i</w:t>
      </w:r>
      <w:r>
        <w:rPr>
          <w:sz w:val="20"/>
          <w:szCs w:val="20"/>
          <w:lang w:val="ro"/>
        </w:rPr>
        <w:t>nteres atât de important încât se pot afecta interesele lucrătorului detaşat, dar cu respectarea principiilor echităţii şi caracterului rezonabil.</w:t>
      </w:r>
    </w:p>
    <w:p w14:paraId="2E14B9E6" w14:textId="62E47067" w:rsidR="00C47689" w:rsidRPr="004441A2" w:rsidRDefault="004441A2" w:rsidP="0022176F">
      <w:pPr>
        <w:numPr>
          <w:ilvl w:val="0"/>
          <w:numId w:val="28"/>
        </w:numPr>
        <w:tabs>
          <w:tab w:val="left" w:pos="443"/>
        </w:tabs>
        <w:spacing w:before="1"/>
        <w:ind w:left="461" w:right="244" w:hanging="360"/>
        <w:jc w:val="both"/>
        <w:rPr>
          <w:sz w:val="20"/>
          <w:szCs w:val="20"/>
          <w:lang w:val="ro"/>
        </w:rPr>
      </w:pPr>
      <w:r>
        <w:rPr>
          <w:sz w:val="20"/>
          <w:szCs w:val="20"/>
          <w:lang w:val="ro"/>
        </w:rPr>
        <w:t>Sub rezerva aliniatului 2, agenția de detașare de personal are competenţa de a modifica, completa sau de a re</w:t>
      </w:r>
      <w:r>
        <w:rPr>
          <w:sz w:val="20"/>
          <w:szCs w:val="20"/>
          <w:lang w:val="ro"/>
        </w:rPr>
        <w:t>trage Ghidul de personal.</w:t>
      </w:r>
    </w:p>
    <w:p w14:paraId="6C2C74EF" w14:textId="77777777" w:rsidR="00C47689" w:rsidRPr="004441A2" w:rsidRDefault="004441A2" w:rsidP="0022176F">
      <w:pPr>
        <w:numPr>
          <w:ilvl w:val="0"/>
          <w:numId w:val="28"/>
        </w:numPr>
        <w:tabs>
          <w:tab w:val="left" w:pos="443"/>
        </w:tabs>
        <w:spacing w:line="252" w:lineRule="auto"/>
        <w:ind w:left="461" w:right="117" w:hanging="360"/>
        <w:jc w:val="both"/>
        <w:rPr>
          <w:sz w:val="20"/>
          <w:szCs w:val="20"/>
          <w:lang w:val="ro"/>
        </w:rPr>
      </w:pPr>
      <w:r>
        <w:rPr>
          <w:sz w:val="20"/>
          <w:szCs w:val="20"/>
          <w:lang w:val="ro"/>
        </w:rPr>
        <w:t>Acest Ghid de personal este redactat în limba nrerlandeză şi poate fi tradus într-o altă limbă. În cazul în care apar nepotriviri între versiunea neerlandeză și cea tradusă, au prioritate dispozițiile din versiunea neerlandeză.</w:t>
      </w:r>
    </w:p>
    <w:p w14:paraId="008EE080" w14:textId="77777777" w:rsidR="00C47689" w:rsidRPr="004441A2" w:rsidRDefault="004441A2" w:rsidP="0022176F">
      <w:pPr>
        <w:numPr>
          <w:ilvl w:val="0"/>
          <w:numId w:val="28"/>
        </w:numPr>
        <w:tabs>
          <w:tab w:val="left" w:pos="443"/>
        </w:tabs>
        <w:spacing w:line="252" w:lineRule="auto"/>
        <w:ind w:left="461" w:right="238" w:hanging="360"/>
        <w:jc w:val="both"/>
        <w:rPr>
          <w:sz w:val="20"/>
          <w:szCs w:val="20"/>
          <w:lang w:val="ro"/>
        </w:rPr>
      </w:pPr>
      <w:r>
        <w:rPr>
          <w:sz w:val="20"/>
          <w:szCs w:val="20"/>
          <w:lang w:val="ro"/>
        </w:rPr>
        <w:t>Contractul de detașare de pe</w:t>
      </w:r>
      <w:r>
        <w:rPr>
          <w:sz w:val="20"/>
          <w:szCs w:val="20"/>
          <w:lang w:val="ro"/>
        </w:rPr>
        <w:t>rsonal (și prezentul Ghid de personal) este guvernat exclusiv de legislaţia Ţărilor de Jos. Judecătoriile olandeze deţin competenţa exclusivă de soluţionare a litigiilor ce pot rezulta din acest contractul de detașare de personal, Ghidul de personal sau al</w:t>
      </w:r>
      <w:r>
        <w:rPr>
          <w:sz w:val="20"/>
          <w:szCs w:val="20"/>
          <w:lang w:val="ro"/>
        </w:rPr>
        <w:t>te reglementări relevante.</w:t>
      </w:r>
    </w:p>
    <w:p w14:paraId="044742BB" w14:textId="37250B82" w:rsidR="00C47689" w:rsidRPr="00B27EC7" w:rsidRDefault="004441A2" w:rsidP="0022176F">
      <w:pPr>
        <w:numPr>
          <w:ilvl w:val="0"/>
          <w:numId w:val="28"/>
        </w:numPr>
        <w:tabs>
          <w:tab w:val="left" w:pos="443"/>
        </w:tabs>
        <w:spacing w:before="6"/>
        <w:ind w:left="461" w:right="579" w:hanging="360"/>
        <w:jc w:val="both"/>
        <w:rPr>
          <w:sz w:val="20"/>
          <w:szCs w:val="20"/>
        </w:rPr>
      </w:pPr>
      <w:r>
        <w:rPr>
          <w:sz w:val="20"/>
          <w:szCs w:val="20"/>
          <w:lang w:val="ro"/>
        </w:rPr>
        <w:t>Acest Ghid de personal intră în vigoare la 1 -1 -2022 şi înlocuieşte versiunile anterioare ale Ghidului de personal.</w:t>
      </w:r>
    </w:p>
    <w:p w14:paraId="3CD7A433" w14:textId="77777777" w:rsidR="00C47689" w:rsidRPr="00B27EC7" w:rsidRDefault="004441A2" w:rsidP="0022176F">
      <w:pPr>
        <w:numPr>
          <w:ilvl w:val="0"/>
          <w:numId w:val="28"/>
        </w:numPr>
        <w:tabs>
          <w:tab w:val="left" w:pos="443"/>
        </w:tabs>
        <w:spacing w:before="7"/>
        <w:ind w:left="442" w:hanging="341"/>
        <w:jc w:val="both"/>
        <w:rPr>
          <w:sz w:val="20"/>
          <w:szCs w:val="20"/>
        </w:rPr>
      </w:pPr>
      <w:r>
        <w:rPr>
          <w:sz w:val="20"/>
          <w:szCs w:val="20"/>
          <w:lang w:val="ro"/>
        </w:rPr>
        <w:t>În toate situaţiile nereglementate prin acest Ghid de personal va decide Conducerea.</w:t>
      </w:r>
    </w:p>
    <w:p w14:paraId="37C31A91" w14:textId="77777777" w:rsidR="00C47689" w:rsidRPr="00B27EC7" w:rsidRDefault="00C47689">
      <w:pPr>
        <w:rPr>
          <w:sz w:val="20"/>
          <w:szCs w:val="20"/>
        </w:rPr>
      </w:pPr>
    </w:p>
    <w:p w14:paraId="50EA290C" w14:textId="6D1B6DE0" w:rsidR="00C47689" w:rsidRPr="004441A2" w:rsidRDefault="004441A2" w:rsidP="003B7C5E">
      <w:pPr>
        <w:spacing w:before="2"/>
        <w:rPr>
          <w:b/>
          <w:bCs/>
          <w:sz w:val="20"/>
          <w:szCs w:val="20"/>
          <w:lang w:val="en-US"/>
        </w:rPr>
      </w:pPr>
      <w:r>
        <w:rPr>
          <w:sz w:val="27"/>
          <w:szCs w:val="27"/>
          <w:lang w:val="ro"/>
        </w:rPr>
        <w:br w:type="page"/>
      </w:r>
      <w:bookmarkStart w:id="9" w:name="_Hlk6574628"/>
      <w:bookmarkEnd w:id="8"/>
      <w:r>
        <w:rPr>
          <w:b/>
          <w:bCs/>
          <w:sz w:val="20"/>
          <w:szCs w:val="20"/>
          <w:u w:val="thick"/>
          <w:lang w:val="ro"/>
        </w:rPr>
        <w:lastRenderedPageBreak/>
        <w:t>Anexa 1 - Regulament priv</w:t>
      </w:r>
      <w:r>
        <w:rPr>
          <w:b/>
          <w:bCs/>
          <w:sz w:val="20"/>
          <w:szCs w:val="20"/>
          <w:u w:val="thick"/>
          <w:lang w:val="ro"/>
        </w:rPr>
        <w:t>ind alcoolul, drogurile, medicamentele, hărțuirea sexuală şi munca</w:t>
      </w:r>
    </w:p>
    <w:p w14:paraId="423591B8" w14:textId="77777777" w:rsidR="00C47689" w:rsidRPr="004441A2" w:rsidRDefault="00C47689">
      <w:pPr>
        <w:spacing w:before="10"/>
        <w:rPr>
          <w:b/>
          <w:bCs/>
          <w:sz w:val="14"/>
          <w:szCs w:val="14"/>
          <w:lang w:val="en-US"/>
        </w:rPr>
      </w:pPr>
    </w:p>
    <w:p w14:paraId="1C2409F3" w14:textId="1D1DCB3D" w:rsidR="00C47689" w:rsidRPr="004441A2" w:rsidRDefault="004441A2">
      <w:pPr>
        <w:spacing w:before="74" w:line="252" w:lineRule="auto"/>
        <w:ind w:left="101" w:right="114"/>
        <w:jc w:val="both"/>
        <w:rPr>
          <w:sz w:val="20"/>
          <w:szCs w:val="20"/>
          <w:lang w:val="ro"/>
        </w:rPr>
      </w:pPr>
      <w:r>
        <w:rPr>
          <w:sz w:val="20"/>
          <w:szCs w:val="20"/>
          <w:lang w:val="ro"/>
        </w:rPr>
        <w:t xml:space="preserve">Politica în materie de consum de alcool, droguri şi medicamente face parte integrantă din politica agenției de detașare de personal privind condiţiile de muncă şi are menirea de a preveni </w:t>
      </w:r>
      <w:r>
        <w:rPr>
          <w:sz w:val="20"/>
          <w:szCs w:val="20"/>
          <w:lang w:val="ro"/>
        </w:rPr>
        <w:t xml:space="preserve">problemele cu alcoolul şi drogurile la locul de muncă. Aceste probleme pot duce la situaţii riscante la locul de muncă pentru lucrătorul detaşat, colegii săi şi agenția de detașare de personal şi pot afecta sănătatea şi bunăstarea angajaţilor. În plus, va </w:t>
      </w:r>
      <w:r>
        <w:rPr>
          <w:sz w:val="20"/>
          <w:szCs w:val="20"/>
          <w:lang w:val="ro"/>
        </w:rPr>
        <w:t>fi afectată producţia şi calitatea datorită funcţionării defectuoase şi, mai mult, consumul acestor substanţe poate afecta reputaţia agenției de detașare de personal, lucru care poate atrage după sine daune indirecte.</w:t>
      </w:r>
    </w:p>
    <w:p w14:paraId="2D9E7B68" w14:textId="77777777" w:rsidR="00C47689" w:rsidRPr="004441A2" w:rsidRDefault="00C47689">
      <w:pPr>
        <w:spacing w:before="2"/>
        <w:rPr>
          <w:sz w:val="21"/>
          <w:szCs w:val="21"/>
          <w:lang w:val="ro"/>
        </w:rPr>
      </w:pPr>
    </w:p>
    <w:p w14:paraId="33F10D3D" w14:textId="7DFE29BE" w:rsidR="00C47689" w:rsidRPr="004441A2" w:rsidRDefault="004441A2">
      <w:pPr>
        <w:spacing w:line="252" w:lineRule="auto"/>
        <w:ind w:left="101" w:right="118"/>
        <w:jc w:val="both"/>
        <w:rPr>
          <w:sz w:val="20"/>
          <w:szCs w:val="20"/>
          <w:lang w:val="en-US"/>
        </w:rPr>
      </w:pPr>
      <w:r>
        <w:rPr>
          <w:sz w:val="20"/>
          <w:szCs w:val="20"/>
          <w:lang w:val="ro"/>
        </w:rPr>
        <w:t>Date fiind efectele grave ale consumu</w:t>
      </w:r>
      <w:r>
        <w:rPr>
          <w:sz w:val="20"/>
          <w:szCs w:val="20"/>
          <w:lang w:val="ro"/>
        </w:rPr>
        <w:t>lui de alcool şi droguri, agenția de detașare de personal aplică o politică “zero tolerance” („toleranţă zero“). În acest context se aplică următoarele convenţii/reguli, care trebuie respectate strict în orice moment de către agenția de detașare de persona</w:t>
      </w:r>
      <w:r>
        <w:rPr>
          <w:sz w:val="20"/>
          <w:szCs w:val="20"/>
          <w:lang w:val="ro"/>
        </w:rPr>
        <w:t>l.</w:t>
      </w:r>
    </w:p>
    <w:p w14:paraId="4195A970" w14:textId="77777777" w:rsidR="00C47689" w:rsidRPr="004441A2" w:rsidRDefault="00C47689">
      <w:pPr>
        <w:spacing w:before="9"/>
        <w:rPr>
          <w:sz w:val="21"/>
          <w:szCs w:val="21"/>
          <w:lang w:val="en-US"/>
        </w:rPr>
      </w:pPr>
    </w:p>
    <w:p w14:paraId="25920415" w14:textId="72D3FEA3" w:rsidR="00C47689" w:rsidRPr="004441A2" w:rsidRDefault="004441A2">
      <w:pPr>
        <w:pStyle w:val="Kop1"/>
        <w:spacing w:before="1"/>
        <w:ind w:left="101"/>
        <w:jc w:val="both"/>
        <w:rPr>
          <w:b/>
          <w:bCs/>
          <w:sz w:val="20"/>
          <w:szCs w:val="20"/>
          <w:lang w:val="en-US"/>
        </w:rPr>
      </w:pPr>
      <w:r>
        <w:rPr>
          <w:b/>
          <w:bCs/>
          <w:sz w:val="20"/>
          <w:szCs w:val="20"/>
          <w:lang w:val="ro"/>
        </w:rPr>
        <w:t>Articolul 1 – Alcool</w:t>
      </w:r>
    </w:p>
    <w:p w14:paraId="7E396C48" w14:textId="1A945E01" w:rsidR="00E5601A" w:rsidRPr="004441A2" w:rsidRDefault="004441A2" w:rsidP="00E5601A">
      <w:pPr>
        <w:ind w:left="101"/>
        <w:jc w:val="both"/>
        <w:rPr>
          <w:sz w:val="20"/>
          <w:szCs w:val="20"/>
          <w:lang w:val="en-US"/>
        </w:rPr>
      </w:pPr>
      <w:r>
        <w:rPr>
          <w:sz w:val="20"/>
          <w:szCs w:val="20"/>
          <w:lang w:val="ro"/>
        </w:rPr>
        <w:t>Îi este interzis lucrătorului detaşat să consume băuturi alcoolice în timpul Muncii temporare.</w:t>
      </w:r>
    </w:p>
    <w:p w14:paraId="10169761" w14:textId="77777777" w:rsidR="00E5601A" w:rsidRPr="004441A2" w:rsidRDefault="00E5601A" w:rsidP="00E5601A">
      <w:pPr>
        <w:ind w:left="101"/>
        <w:jc w:val="both"/>
        <w:rPr>
          <w:sz w:val="20"/>
          <w:szCs w:val="20"/>
          <w:lang w:val="en-US"/>
        </w:rPr>
      </w:pPr>
    </w:p>
    <w:p w14:paraId="317CAA71" w14:textId="1C997221" w:rsidR="00E5601A" w:rsidRPr="004441A2" w:rsidRDefault="004441A2" w:rsidP="00E5601A">
      <w:pPr>
        <w:ind w:left="101"/>
        <w:jc w:val="both"/>
        <w:rPr>
          <w:sz w:val="20"/>
          <w:szCs w:val="20"/>
          <w:lang w:val="ro"/>
        </w:rPr>
      </w:pPr>
      <w:r>
        <w:rPr>
          <w:sz w:val="20"/>
          <w:szCs w:val="20"/>
          <w:lang w:val="ro"/>
        </w:rPr>
        <w:t>Îi este interzis lucrătorului detaşat să se afle sub influenţa băuturilor alcoolice în timpul Muncii temporare. Lucrătorul detașat trebuie să fie conştient de faptul că alcoolul se elimină lent din corp (aprox. 1,5 ore la 10 grame de alcool = pahar standar</w:t>
      </w:r>
      <w:r>
        <w:rPr>
          <w:sz w:val="20"/>
          <w:szCs w:val="20"/>
          <w:lang w:val="ro"/>
        </w:rPr>
        <w:t>d). Lucrătorul detașat trebuie să fie conştient de faptul că, înainte de începerea activităţii, trebuie să facă în aşa fel încât să poată începe lucrul complet treaz.</w:t>
      </w:r>
    </w:p>
    <w:p w14:paraId="16CA0FE8" w14:textId="77777777" w:rsidR="00E5601A" w:rsidRPr="004441A2" w:rsidRDefault="00E5601A" w:rsidP="00E5601A">
      <w:pPr>
        <w:ind w:left="101"/>
        <w:jc w:val="both"/>
        <w:rPr>
          <w:sz w:val="20"/>
          <w:szCs w:val="20"/>
          <w:lang w:val="ro"/>
        </w:rPr>
      </w:pPr>
    </w:p>
    <w:p w14:paraId="5FE83D86" w14:textId="45BC0BF1" w:rsidR="00C47689" w:rsidRPr="004441A2" w:rsidRDefault="004441A2" w:rsidP="00E5601A">
      <w:pPr>
        <w:ind w:left="101"/>
        <w:jc w:val="both"/>
        <w:rPr>
          <w:sz w:val="20"/>
          <w:szCs w:val="20"/>
          <w:lang w:val="ro"/>
        </w:rPr>
      </w:pPr>
      <w:r>
        <w:rPr>
          <w:sz w:val="20"/>
          <w:szCs w:val="20"/>
          <w:lang w:val="ro"/>
        </w:rPr>
        <w:t>Lucrătorului detaşat îi este interzis ca, în timpul Muncii temporare, să aibă asupra lui</w:t>
      </w:r>
      <w:r>
        <w:rPr>
          <w:sz w:val="20"/>
          <w:szCs w:val="20"/>
          <w:lang w:val="ro"/>
        </w:rPr>
        <w:t xml:space="preserve"> băuturi alcoolice, să le ofere terţilor sau să le comercializeze.</w:t>
      </w:r>
    </w:p>
    <w:p w14:paraId="6B8D3962" w14:textId="77777777" w:rsidR="00C47689" w:rsidRPr="004441A2" w:rsidRDefault="00C47689">
      <w:pPr>
        <w:ind w:left="221" w:right="186"/>
        <w:jc w:val="both"/>
        <w:rPr>
          <w:sz w:val="20"/>
          <w:szCs w:val="20"/>
          <w:lang w:val="ro"/>
        </w:rPr>
      </w:pPr>
    </w:p>
    <w:p w14:paraId="23DF6089" w14:textId="77777777" w:rsidR="00C47689" w:rsidRPr="004441A2" w:rsidRDefault="004441A2">
      <w:pPr>
        <w:pStyle w:val="Kop1"/>
        <w:ind w:left="221"/>
        <w:jc w:val="both"/>
        <w:rPr>
          <w:b/>
          <w:bCs/>
          <w:sz w:val="20"/>
          <w:szCs w:val="20"/>
          <w:lang w:val="ro"/>
        </w:rPr>
      </w:pPr>
      <w:r>
        <w:rPr>
          <w:b/>
          <w:bCs/>
          <w:sz w:val="20"/>
          <w:szCs w:val="20"/>
          <w:lang w:val="ro"/>
        </w:rPr>
        <w:t>Articolul 2 – Droguri</w:t>
      </w:r>
    </w:p>
    <w:p w14:paraId="4B872C07" w14:textId="77777777" w:rsidR="00C47689" w:rsidRPr="004441A2" w:rsidRDefault="00C47689">
      <w:pPr>
        <w:spacing w:before="3"/>
        <w:rPr>
          <w:b/>
          <w:bCs/>
          <w:sz w:val="21"/>
          <w:szCs w:val="21"/>
          <w:lang w:val="ro"/>
        </w:rPr>
      </w:pPr>
    </w:p>
    <w:p w14:paraId="1BB0F498" w14:textId="5A22FFFB" w:rsidR="00C47689" w:rsidRPr="004441A2" w:rsidRDefault="004441A2">
      <w:pPr>
        <w:ind w:left="221" w:right="186"/>
        <w:jc w:val="both"/>
        <w:rPr>
          <w:sz w:val="20"/>
          <w:szCs w:val="20"/>
          <w:lang w:val="ro"/>
        </w:rPr>
      </w:pPr>
      <w:r>
        <w:rPr>
          <w:sz w:val="20"/>
          <w:szCs w:val="20"/>
          <w:lang w:val="ro"/>
        </w:rPr>
        <w:t>Îi este interzis lucrătorului detaşat să consume substanțe psihotrope în timpul Muncii temporare (droguri uşoare şi/sau puternice).</w:t>
      </w:r>
    </w:p>
    <w:p w14:paraId="6EA41BD8" w14:textId="77777777" w:rsidR="00C47689" w:rsidRPr="004441A2" w:rsidRDefault="00C47689">
      <w:pPr>
        <w:spacing w:before="2"/>
        <w:rPr>
          <w:sz w:val="21"/>
          <w:szCs w:val="21"/>
          <w:lang w:val="ro"/>
        </w:rPr>
      </w:pPr>
    </w:p>
    <w:p w14:paraId="28CD2941" w14:textId="5700C765" w:rsidR="00C47689" w:rsidRPr="004441A2" w:rsidRDefault="004441A2">
      <w:pPr>
        <w:spacing w:line="252" w:lineRule="auto"/>
        <w:ind w:left="221" w:right="176"/>
        <w:jc w:val="both"/>
        <w:rPr>
          <w:sz w:val="20"/>
          <w:szCs w:val="20"/>
          <w:lang w:val="ro"/>
        </w:rPr>
      </w:pPr>
      <w:r>
        <w:rPr>
          <w:sz w:val="20"/>
          <w:szCs w:val="20"/>
          <w:lang w:val="ro"/>
        </w:rPr>
        <w:t>Îi este interzis lucrătorului detaşat să se afle sub influenţa substanțelor psihotrope (droguri uşoare şi/sau puternice) în timpul Muncii temporare. Se aplică aici același avertisment precum cel de la alineatul 2 al articolului 1: lucrătorul detaşat trebui</w:t>
      </w:r>
      <w:r>
        <w:rPr>
          <w:sz w:val="20"/>
          <w:szCs w:val="20"/>
          <w:lang w:val="ro"/>
        </w:rPr>
        <w:t>e să conştientizeze faptul că corpul are nevoie de timp pentru a elimina substanțele psihotrope.</w:t>
      </w:r>
    </w:p>
    <w:p w14:paraId="61B458C9" w14:textId="77777777" w:rsidR="00C47689" w:rsidRPr="004441A2" w:rsidRDefault="00C47689">
      <w:pPr>
        <w:spacing w:before="2"/>
        <w:rPr>
          <w:sz w:val="21"/>
          <w:szCs w:val="21"/>
          <w:lang w:val="ro"/>
        </w:rPr>
      </w:pPr>
    </w:p>
    <w:p w14:paraId="5EBEFD5F" w14:textId="35403838" w:rsidR="00DA562F" w:rsidRPr="004441A2" w:rsidRDefault="004441A2">
      <w:pPr>
        <w:spacing w:line="252" w:lineRule="auto"/>
        <w:ind w:left="221" w:right="187"/>
        <w:jc w:val="both"/>
        <w:rPr>
          <w:sz w:val="20"/>
          <w:szCs w:val="20"/>
          <w:lang w:val="ro"/>
        </w:rPr>
      </w:pPr>
      <w:r>
        <w:rPr>
          <w:sz w:val="20"/>
          <w:szCs w:val="20"/>
          <w:lang w:val="ro"/>
        </w:rPr>
        <w:t>Lucrătorului detaşat îi este interzis ca, în timpul Muncii temporare, să aibă asupra lui substanțe pishotrope (droguri uşoare şi/sau puternice), să le ofere t</w:t>
      </w:r>
      <w:r>
        <w:rPr>
          <w:sz w:val="20"/>
          <w:szCs w:val="20"/>
          <w:lang w:val="ro"/>
        </w:rPr>
        <w:t>erţilor sau să le comercializeze.</w:t>
      </w:r>
    </w:p>
    <w:p w14:paraId="7BB97F1A" w14:textId="77777777" w:rsidR="00DA562F" w:rsidRPr="004441A2" w:rsidRDefault="004441A2">
      <w:pPr>
        <w:widowControl/>
        <w:autoSpaceDE/>
        <w:autoSpaceDN/>
        <w:adjustRightInd/>
        <w:rPr>
          <w:sz w:val="20"/>
          <w:szCs w:val="20"/>
          <w:lang w:val="ro"/>
        </w:rPr>
      </w:pPr>
      <w:r>
        <w:rPr>
          <w:sz w:val="20"/>
          <w:szCs w:val="20"/>
          <w:lang w:val="ro"/>
        </w:rPr>
        <w:br w:type="page"/>
      </w:r>
    </w:p>
    <w:p w14:paraId="21A5295A" w14:textId="77777777" w:rsidR="00C47689" w:rsidRPr="004441A2" w:rsidRDefault="004441A2">
      <w:pPr>
        <w:pStyle w:val="Kop1"/>
        <w:ind w:left="221"/>
        <w:jc w:val="both"/>
        <w:rPr>
          <w:b/>
          <w:bCs/>
          <w:sz w:val="20"/>
          <w:szCs w:val="20"/>
          <w:lang w:val="ro"/>
        </w:rPr>
      </w:pPr>
      <w:r>
        <w:rPr>
          <w:b/>
          <w:bCs/>
          <w:sz w:val="20"/>
          <w:szCs w:val="20"/>
          <w:lang w:val="ro"/>
        </w:rPr>
        <w:lastRenderedPageBreak/>
        <w:t>Articolul 3 – Verificarea consumului de alcool sau de droguri</w:t>
      </w:r>
    </w:p>
    <w:p w14:paraId="583021C2" w14:textId="77777777" w:rsidR="00C47689" w:rsidRPr="004441A2" w:rsidRDefault="00C47689">
      <w:pPr>
        <w:spacing w:before="1"/>
        <w:rPr>
          <w:b/>
          <w:bCs/>
          <w:sz w:val="21"/>
          <w:szCs w:val="21"/>
          <w:lang w:val="ro"/>
        </w:rPr>
      </w:pPr>
    </w:p>
    <w:p w14:paraId="498BF4EE" w14:textId="1DC26BEF" w:rsidR="00C47689" w:rsidRPr="004441A2" w:rsidRDefault="004441A2">
      <w:pPr>
        <w:spacing w:line="252" w:lineRule="auto"/>
        <w:ind w:left="221" w:right="172"/>
        <w:jc w:val="both"/>
        <w:rPr>
          <w:sz w:val="20"/>
          <w:szCs w:val="20"/>
          <w:lang w:val="ro"/>
        </w:rPr>
      </w:pPr>
      <w:r>
        <w:rPr>
          <w:sz w:val="20"/>
          <w:szCs w:val="20"/>
          <w:lang w:val="ro"/>
        </w:rPr>
        <w:t xml:space="preserve">Lucrătorul detașat se obligă să îşi dea acordul la desfăşurarea testelor de alcoolemie şi/sau consum de droguri (inopinat sau nu) în timpul sau înaintea începerii Muncii temporare, control ce are ca obiect stabilirea concentraţiei de alcool sau droguri la </w:t>
      </w:r>
      <w:r>
        <w:rPr>
          <w:sz w:val="20"/>
          <w:szCs w:val="20"/>
          <w:lang w:val="ro"/>
        </w:rPr>
        <w:t>momentul respectiv. Testul se va face prin testul respiraţiei, prin probe de urină şi/sau de sânge. Testul respiraţiei poate fi făcut de către Agenția de detașare de personal însăşi sau de către un funcţionar numit de aceasta, testele de urină şi sânge pot</w:t>
      </w:r>
      <w:r>
        <w:rPr>
          <w:sz w:val="20"/>
          <w:szCs w:val="20"/>
          <w:lang w:val="ro"/>
        </w:rPr>
        <w:t xml:space="preserve"> fi efectuate doar de către personal calificat. Testul poate fi efectuat pe o bază de probă, dar testul poate fi efectuat și dacă există suspiciunea că lucrătorul detașat se află sub influența alcoolului sau a drogurilor.</w:t>
      </w:r>
    </w:p>
    <w:p w14:paraId="1940260E" w14:textId="77777777" w:rsidR="00C47689" w:rsidRPr="004441A2" w:rsidRDefault="00C47689">
      <w:pPr>
        <w:spacing w:before="2"/>
        <w:rPr>
          <w:sz w:val="21"/>
          <w:szCs w:val="21"/>
          <w:lang w:val="ro"/>
        </w:rPr>
      </w:pPr>
    </w:p>
    <w:p w14:paraId="4D00A786" w14:textId="73297560" w:rsidR="00C47689" w:rsidRPr="004441A2" w:rsidRDefault="004441A2">
      <w:pPr>
        <w:spacing w:line="252" w:lineRule="auto"/>
        <w:ind w:left="221" w:right="178"/>
        <w:jc w:val="both"/>
        <w:rPr>
          <w:sz w:val="20"/>
          <w:szCs w:val="20"/>
          <w:lang w:val="ro"/>
        </w:rPr>
      </w:pPr>
      <w:r>
        <w:rPr>
          <w:sz w:val="20"/>
          <w:szCs w:val="20"/>
          <w:lang w:val="ro"/>
        </w:rPr>
        <w:t>Lucrătorul detașat are dreptul de</w:t>
      </w:r>
      <w:r>
        <w:rPr>
          <w:sz w:val="20"/>
          <w:szCs w:val="20"/>
          <w:lang w:val="ro"/>
        </w:rPr>
        <w:t xml:space="preserve"> a fi primul informat cu privire la rezultatele testului. Agenția de detașare de personal are dreptul de a fi informat dacă lucrătorul detașat se află/s-a aflat sau nu sub influenţa drogurilor sau alcoolului. Lucrătorul detașat are dreptul la o contraexper</w:t>
      </w:r>
      <w:r>
        <w:rPr>
          <w:sz w:val="20"/>
          <w:szCs w:val="20"/>
          <w:lang w:val="ro"/>
        </w:rPr>
        <w:t>tiză.</w:t>
      </w:r>
    </w:p>
    <w:p w14:paraId="01F99196" w14:textId="2DAB4545" w:rsidR="00933153" w:rsidRPr="004441A2" w:rsidRDefault="00933153">
      <w:pPr>
        <w:spacing w:line="252" w:lineRule="auto"/>
        <w:ind w:left="221" w:right="178"/>
        <w:jc w:val="both"/>
        <w:rPr>
          <w:sz w:val="20"/>
          <w:szCs w:val="20"/>
          <w:lang w:val="ro"/>
        </w:rPr>
      </w:pPr>
    </w:p>
    <w:p w14:paraId="169D2371" w14:textId="1888CA3B" w:rsidR="00FA76D3" w:rsidRPr="00B27EC7" w:rsidRDefault="004441A2" w:rsidP="001046D9">
      <w:pPr>
        <w:spacing w:line="252" w:lineRule="auto"/>
        <w:ind w:left="221" w:right="178"/>
        <w:jc w:val="both"/>
        <w:rPr>
          <w:sz w:val="20"/>
          <w:szCs w:val="20"/>
        </w:rPr>
      </w:pPr>
      <w:r>
        <w:rPr>
          <w:sz w:val="20"/>
          <w:szCs w:val="20"/>
          <w:lang w:val="ro"/>
        </w:rPr>
        <w:t>După cum s-a menționat, agenția de detașare de personal are o politică de „toleranță zero” în ceea ce privește faptul că se află sub influența alcoolului sau a drogurilor în timpul muncii temporare. De fapt, acest lucru înseamnă că rezultatul testul</w:t>
      </w:r>
      <w:r>
        <w:rPr>
          <w:sz w:val="20"/>
          <w:szCs w:val="20"/>
          <w:lang w:val="ro"/>
        </w:rPr>
        <w:t xml:space="preserve">ui trebuie să fie 0 (0 µg) alcool per litru de aer expirat sau 0 mg alcool pe mililitru de sânge sau 0 la mie) și negativ pentru testul antidrog. În orice caz, următoarele rezultate sunt sub influența alcoolului: </w:t>
      </w:r>
    </w:p>
    <w:p w14:paraId="256569DD" w14:textId="52C2F1B4" w:rsidR="00FA76D3" w:rsidRPr="00B27EC7" w:rsidRDefault="004441A2" w:rsidP="001046D9">
      <w:pPr>
        <w:widowControl/>
        <w:numPr>
          <w:ilvl w:val="0"/>
          <w:numId w:val="40"/>
        </w:numPr>
        <w:autoSpaceDE/>
        <w:autoSpaceDN/>
        <w:adjustRightInd/>
        <w:rPr>
          <w:sz w:val="20"/>
          <w:szCs w:val="20"/>
        </w:rPr>
      </w:pPr>
      <w:r>
        <w:rPr>
          <w:sz w:val="20"/>
          <w:szCs w:val="20"/>
          <w:lang w:val="ro"/>
        </w:rPr>
        <w:t>nivelul de alcool din respirația lucrătoru</w:t>
      </w:r>
      <w:r>
        <w:rPr>
          <w:sz w:val="20"/>
          <w:szCs w:val="20"/>
          <w:lang w:val="ro"/>
        </w:rPr>
        <w:t>lui detașat mai mare de nouăzeci de micrograme (90 µg) de alcool pe litru de aer expirat sau;</w:t>
      </w:r>
    </w:p>
    <w:p w14:paraId="3E9B0586" w14:textId="1BBF700B" w:rsidR="00FA76D3" w:rsidRPr="00B27EC7" w:rsidRDefault="004441A2" w:rsidP="001046D9">
      <w:pPr>
        <w:widowControl/>
        <w:numPr>
          <w:ilvl w:val="0"/>
          <w:numId w:val="40"/>
        </w:numPr>
        <w:autoSpaceDE/>
        <w:autoSpaceDN/>
        <w:adjustRightInd/>
        <w:rPr>
          <w:sz w:val="20"/>
          <w:szCs w:val="20"/>
        </w:rPr>
      </w:pPr>
      <w:r>
        <w:rPr>
          <w:sz w:val="20"/>
          <w:szCs w:val="20"/>
          <w:lang w:val="ro"/>
        </w:rPr>
        <w:t>nivelul de alcool în sânge al lucrătorului detașat într-un test mai mare de o cincime de miligrame (0,2 mg) de alcool pe mililitru de sânge sau;</w:t>
      </w:r>
    </w:p>
    <w:p w14:paraId="7AB92333" w14:textId="56EE4480" w:rsidR="001046D9" w:rsidRPr="00B27EC7" w:rsidRDefault="004441A2" w:rsidP="00FA76D3">
      <w:pPr>
        <w:widowControl/>
        <w:numPr>
          <w:ilvl w:val="0"/>
          <w:numId w:val="40"/>
        </w:numPr>
        <w:autoSpaceDE/>
        <w:autoSpaceDN/>
        <w:adjustRightInd/>
        <w:rPr>
          <w:sz w:val="20"/>
          <w:szCs w:val="20"/>
        </w:rPr>
      </w:pPr>
      <w:r>
        <w:rPr>
          <w:sz w:val="20"/>
          <w:szCs w:val="20"/>
          <w:lang w:val="ro"/>
        </w:rPr>
        <w:t>un rezultat al te</w:t>
      </w:r>
      <w:r>
        <w:rPr>
          <w:sz w:val="20"/>
          <w:szCs w:val="20"/>
          <w:lang w:val="ro"/>
        </w:rPr>
        <w:t>stului peste 0,20 la mie;</w:t>
      </w:r>
    </w:p>
    <w:p w14:paraId="1A721E82" w14:textId="060B0563" w:rsidR="00FA76D3" w:rsidRPr="00B27EC7" w:rsidRDefault="004441A2" w:rsidP="003F6034">
      <w:pPr>
        <w:spacing w:line="252" w:lineRule="auto"/>
        <w:ind w:left="284" w:right="178"/>
        <w:jc w:val="both"/>
        <w:rPr>
          <w:sz w:val="20"/>
          <w:szCs w:val="20"/>
        </w:rPr>
      </w:pPr>
      <w:r>
        <w:rPr>
          <w:sz w:val="20"/>
          <w:szCs w:val="20"/>
          <w:lang w:val="ro"/>
        </w:rPr>
        <w:t>În orice caz, următoarele rezultate sunt influențate de consumul de droguri:</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3074"/>
        <w:gridCol w:w="3068"/>
      </w:tblGrid>
      <w:tr w:rsidR="00713F21" w:rsidRPr="004441A2" w14:paraId="78E2DBE7" w14:textId="77777777" w:rsidTr="009E28E0">
        <w:tc>
          <w:tcPr>
            <w:tcW w:w="3121" w:type="dxa"/>
            <w:shd w:val="clear" w:color="auto" w:fill="auto"/>
          </w:tcPr>
          <w:p w14:paraId="02D1798B" w14:textId="3E5C753F" w:rsidR="009E28E0" w:rsidRPr="00B27EC7" w:rsidRDefault="004441A2" w:rsidP="009E28E0">
            <w:pPr>
              <w:spacing w:line="252" w:lineRule="auto"/>
              <w:ind w:right="178"/>
              <w:jc w:val="both"/>
              <w:rPr>
                <w:sz w:val="20"/>
                <w:szCs w:val="20"/>
              </w:rPr>
            </w:pPr>
            <w:r>
              <w:rPr>
                <w:b/>
                <w:bCs/>
                <w:sz w:val="20"/>
                <w:szCs w:val="20"/>
                <w:lang w:val="ro"/>
              </w:rPr>
              <w:t>Tipuri de droguri</w:t>
            </w:r>
          </w:p>
        </w:tc>
        <w:tc>
          <w:tcPr>
            <w:tcW w:w="3140" w:type="dxa"/>
            <w:shd w:val="clear" w:color="auto" w:fill="auto"/>
          </w:tcPr>
          <w:p w14:paraId="39307255" w14:textId="06392570" w:rsidR="009E28E0" w:rsidRPr="004441A2" w:rsidRDefault="004441A2" w:rsidP="009E28E0">
            <w:pPr>
              <w:spacing w:line="252" w:lineRule="auto"/>
              <w:ind w:right="178"/>
              <w:jc w:val="both"/>
              <w:rPr>
                <w:sz w:val="20"/>
                <w:szCs w:val="20"/>
                <w:lang w:val="en-US"/>
              </w:rPr>
            </w:pPr>
            <w:r>
              <w:rPr>
                <w:b/>
                <w:bCs/>
                <w:sz w:val="20"/>
                <w:szCs w:val="20"/>
                <w:lang w:val="ro"/>
              </w:rPr>
              <w:t>Sub influența drogurilor (de unică utilizare)</w:t>
            </w:r>
          </w:p>
        </w:tc>
        <w:tc>
          <w:tcPr>
            <w:tcW w:w="3140" w:type="dxa"/>
            <w:shd w:val="clear" w:color="auto" w:fill="auto"/>
          </w:tcPr>
          <w:p w14:paraId="129F0080" w14:textId="77889775" w:rsidR="009E28E0" w:rsidRPr="004441A2" w:rsidRDefault="004441A2" w:rsidP="009E28E0">
            <w:pPr>
              <w:spacing w:line="252" w:lineRule="auto"/>
              <w:ind w:right="178"/>
              <w:jc w:val="both"/>
              <w:rPr>
                <w:sz w:val="20"/>
                <w:szCs w:val="20"/>
                <w:lang w:val="en-US"/>
              </w:rPr>
            </w:pPr>
            <w:r>
              <w:rPr>
                <w:b/>
                <w:bCs/>
                <w:sz w:val="20"/>
                <w:szCs w:val="20"/>
                <w:lang w:val="ro"/>
              </w:rPr>
              <w:t>Sub influența drogurilor în combinație cu alte droguri,</w:t>
            </w:r>
            <w:r>
              <w:rPr>
                <w:sz w:val="20"/>
                <w:szCs w:val="20"/>
                <w:lang w:val="ro"/>
              </w:rPr>
              <w:br/>
            </w:r>
            <w:r>
              <w:rPr>
                <w:b/>
                <w:bCs/>
                <w:sz w:val="20"/>
                <w:szCs w:val="20"/>
                <w:lang w:val="ro"/>
              </w:rPr>
              <w:t>alcoolului sau medicamentelor</w:t>
            </w:r>
          </w:p>
        </w:tc>
      </w:tr>
      <w:tr w:rsidR="00713F21" w14:paraId="1C1CA6CE" w14:textId="77777777" w:rsidTr="009E28E0">
        <w:tc>
          <w:tcPr>
            <w:tcW w:w="3121" w:type="dxa"/>
            <w:shd w:val="clear" w:color="auto" w:fill="auto"/>
          </w:tcPr>
          <w:p w14:paraId="321B2FF8" w14:textId="52EE649B" w:rsidR="009E28E0" w:rsidRPr="00B27EC7" w:rsidRDefault="004441A2" w:rsidP="009E28E0">
            <w:pPr>
              <w:spacing w:line="252" w:lineRule="auto"/>
              <w:ind w:right="178"/>
              <w:jc w:val="both"/>
              <w:rPr>
                <w:sz w:val="20"/>
                <w:szCs w:val="20"/>
              </w:rPr>
            </w:pPr>
            <w:r>
              <w:rPr>
                <w:sz w:val="20"/>
                <w:szCs w:val="20"/>
                <w:lang w:val="ro"/>
              </w:rPr>
              <w:t>Amfetamina, metamfetamina, cocaina, MDMA, MDEA și MDA</w:t>
            </w:r>
          </w:p>
        </w:tc>
        <w:tc>
          <w:tcPr>
            <w:tcW w:w="3140" w:type="dxa"/>
            <w:shd w:val="clear" w:color="auto" w:fill="auto"/>
          </w:tcPr>
          <w:p w14:paraId="580C0B18" w14:textId="307161DB" w:rsidR="009E28E0" w:rsidRPr="00B27EC7" w:rsidRDefault="004441A2" w:rsidP="009E28E0">
            <w:pPr>
              <w:spacing w:line="252" w:lineRule="auto"/>
              <w:ind w:right="178"/>
              <w:jc w:val="both"/>
              <w:rPr>
                <w:sz w:val="20"/>
                <w:szCs w:val="20"/>
              </w:rPr>
            </w:pPr>
            <w:r>
              <w:rPr>
                <w:sz w:val="20"/>
                <w:szCs w:val="20"/>
                <w:lang w:val="ro"/>
              </w:rPr>
              <w:t>50 micrograme pe litru de sânge</w:t>
            </w:r>
            <w:r>
              <w:rPr>
                <w:sz w:val="20"/>
                <w:szCs w:val="20"/>
                <w:lang w:val="ro"/>
              </w:rPr>
              <w:br/>
              <w:t>(= 0,05 milligrame)</w:t>
            </w:r>
          </w:p>
        </w:tc>
        <w:tc>
          <w:tcPr>
            <w:tcW w:w="3140" w:type="dxa"/>
            <w:shd w:val="clear" w:color="auto" w:fill="auto"/>
          </w:tcPr>
          <w:p w14:paraId="611274EE" w14:textId="646E130D" w:rsidR="009E28E0" w:rsidRPr="00B27EC7" w:rsidRDefault="004441A2" w:rsidP="009E28E0">
            <w:pPr>
              <w:spacing w:line="252" w:lineRule="auto"/>
              <w:ind w:right="178"/>
              <w:jc w:val="both"/>
              <w:rPr>
                <w:sz w:val="20"/>
                <w:szCs w:val="20"/>
              </w:rPr>
            </w:pPr>
            <w:r>
              <w:rPr>
                <w:sz w:val="20"/>
                <w:szCs w:val="20"/>
                <w:lang w:val="ro"/>
              </w:rPr>
              <w:t>25 micrograme sau 50 micrograme atunci când se utilizează o combinație de substanțe asemănătoare amfetaminei </w:t>
            </w:r>
            <w:r>
              <w:rPr>
                <w:sz w:val="20"/>
                <w:szCs w:val="20"/>
                <w:lang w:val="ro"/>
              </w:rPr>
              <w:br/>
              <w:t>(= 0,025 / 0,05 milligram)</w:t>
            </w:r>
          </w:p>
        </w:tc>
      </w:tr>
      <w:tr w:rsidR="00713F21" w14:paraId="7EFFDD2D" w14:textId="77777777" w:rsidTr="009E28E0">
        <w:tc>
          <w:tcPr>
            <w:tcW w:w="3121" w:type="dxa"/>
            <w:shd w:val="clear" w:color="auto" w:fill="auto"/>
          </w:tcPr>
          <w:p w14:paraId="1237E63C" w14:textId="6B52CD49" w:rsidR="009E28E0" w:rsidRPr="00B27EC7" w:rsidRDefault="004441A2" w:rsidP="009E28E0">
            <w:pPr>
              <w:spacing w:line="252" w:lineRule="auto"/>
              <w:ind w:right="178"/>
              <w:jc w:val="both"/>
              <w:rPr>
                <w:sz w:val="20"/>
                <w:szCs w:val="20"/>
              </w:rPr>
            </w:pPr>
            <w:r>
              <w:rPr>
                <w:sz w:val="20"/>
                <w:szCs w:val="20"/>
                <w:lang w:val="ro"/>
              </w:rPr>
              <w:t>Cannabis</w:t>
            </w:r>
          </w:p>
        </w:tc>
        <w:tc>
          <w:tcPr>
            <w:tcW w:w="3140" w:type="dxa"/>
            <w:shd w:val="clear" w:color="auto" w:fill="auto"/>
          </w:tcPr>
          <w:p w14:paraId="05884486" w14:textId="56F49D9E" w:rsidR="009E28E0" w:rsidRPr="00B27EC7" w:rsidRDefault="004441A2" w:rsidP="009E28E0">
            <w:pPr>
              <w:spacing w:line="252" w:lineRule="auto"/>
              <w:ind w:right="178"/>
              <w:jc w:val="both"/>
              <w:rPr>
                <w:sz w:val="20"/>
                <w:szCs w:val="20"/>
              </w:rPr>
            </w:pPr>
            <w:r>
              <w:rPr>
                <w:sz w:val="20"/>
                <w:szCs w:val="20"/>
                <w:lang w:val="ro"/>
              </w:rPr>
              <w:t>3,0 micrograme de tetrahidrocannabinol pe litru de sânge (= 0,003 miligrame pe litru)</w:t>
            </w:r>
          </w:p>
        </w:tc>
        <w:tc>
          <w:tcPr>
            <w:tcW w:w="3140" w:type="dxa"/>
            <w:shd w:val="clear" w:color="auto" w:fill="auto"/>
          </w:tcPr>
          <w:p w14:paraId="57B9690C" w14:textId="042B88E2" w:rsidR="009E28E0" w:rsidRPr="00B27EC7" w:rsidRDefault="004441A2" w:rsidP="009E28E0">
            <w:pPr>
              <w:spacing w:line="252" w:lineRule="auto"/>
              <w:ind w:right="178"/>
              <w:jc w:val="both"/>
              <w:rPr>
                <w:sz w:val="20"/>
                <w:szCs w:val="20"/>
              </w:rPr>
            </w:pPr>
            <w:r>
              <w:rPr>
                <w:sz w:val="20"/>
                <w:szCs w:val="20"/>
                <w:lang w:val="ro"/>
              </w:rPr>
              <w:t>1,0 micrograme de tetrahidrocanabinol per litru de sânge;</w:t>
            </w:r>
            <w:r>
              <w:rPr>
                <w:sz w:val="20"/>
                <w:szCs w:val="20"/>
                <w:lang w:val="ro"/>
              </w:rPr>
              <w:br/>
              <w:t>(= 0,001 miligrame la litru)</w:t>
            </w:r>
          </w:p>
        </w:tc>
      </w:tr>
      <w:tr w:rsidR="00713F21" w14:paraId="152174AE" w14:textId="77777777" w:rsidTr="009E28E0">
        <w:tc>
          <w:tcPr>
            <w:tcW w:w="3121" w:type="dxa"/>
            <w:shd w:val="clear" w:color="auto" w:fill="auto"/>
            <w:vAlign w:val="center"/>
          </w:tcPr>
          <w:p w14:paraId="38D51629" w14:textId="6FF45CD5" w:rsidR="009E28E0" w:rsidRPr="00B27EC7" w:rsidRDefault="004441A2" w:rsidP="009E28E0">
            <w:pPr>
              <w:spacing w:line="252" w:lineRule="auto"/>
              <w:ind w:right="178"/>
              <w:jc w:val="both"/>
              <w:rPr>
                <w:sz w:val="20"/>
                <w:szCs w:val="20"/>
              </w:rPr>
            </w:pPr>
            <w:r>
              <w:rPr>
                <w:sz w:val="20"/>
                <w:szCs w:val="20"/>
                <w:lang w:val="ro"/>
              </w:rPr>
              <w:t>Heroină și morfină</w:t>
            </w:r>
          </w:p>
        </w:tc>
        <w:tc>
          <w:tcPr>
            <w:tcW w:w="3140" w:type="dxa"/>
            <w:shd w:val="clear" w:color="auto" w:fill="auto"/>
          </w:tcPr>
          <w:p w14:paraId="61C004D3" w14:textId="26115164" w:rsidR="009E28E0" w:rsidRPr="00B27EC7" w:rsidRDefault="004441A2" w:rsidP="009E28E0">
            <w:pPr>
              <w:spacing w:line="252" w:lineRule="auto"/>
              <w:ind w:right="178"/>
              <w:jc w:val="both"/>
              <w:rPr>
                <w:sz w:val="20"/>
                <w:szCs w:val="20"/>
              </w:rPr>
            </w:pPr>
            <w:r>
              <w:rPr>
                <w:sz w:val="20"/>
                <w:szCs w:val="20"/>
                <w:lang w:val="ro"/>
              </w:rPr>
              <w:t>20 micrograme de morfină pe litru de sânge</w:t>
            </w:r>
          </w:p>
        </w:tc>
        <w:tc>
          <w:tcPr>
            <w:tcW w:w="3140" w:type="dxa"/>
            <w:shd w:val="clear" w:color="auto" w:fill="auto"/>
          </w:tcPr>
          <w:p w14:paraId="1E85FC01" w14:textId="5DB82A6D" w:rsidR="009E28E0" w:rsidRPr="00B27EC7" w:rsidRDefault="004441A2" w:rsidP="009E28E0">
            <w:pPr>
              <w:spacing w:line="252" w:lineRule="auto"/>
              <w:ind w:right="178"/>
              <w:jc w:val="both"/>
              <w:rPr>
                <w:sz w:val="20"/>
                <w:szCs w:val="20"/>
              </w:rPr>
            </w:pPr>
            <w:r>
              <w:rPr>
                <w:sz w:val="20"/>
                <w:szCs w:val="20"/>
                <w:lang w:val="ro"/>
              </w:rPr>
              <w:t>10 micrograme de coc</w:t>
            </w:r>
            <w:r>
              <w:rPr>
                <w:sz w:val="20"/>
                <w:szCs w:val="20"/>
                <w:lang w:val="ro"/>
              </w:rPr>
              <w:t>aină sau morfină pe litru de sânge;</w:t>
            </w:r>
          </w:p>
        </w:tc>
      </w:tr>
      <w:tr w:rsidR="00713F21" w14:paraId="3F588749" w14:textId="77777777" w:rsidTr="009E28E0">
        <w:tc>
          <w:tcPr>
            <w:tcW w:w="3121" w:type="dxa"/>
            <w:shd w:val="clear" w:color="auto" w:fill="auto"/>
            <w:vAlign w:val="center"/>
          </w:tcPr>
          <w:p w14:paraId="3F85E12C" w14:textId="1D904BC0" w:rsidR="009E28E0" w:rsidRPr="00B27EC7" w:rsidRDefault="004441A2" w:rsidP="009E28E0">
            <w:pPr>
              <w:spacing w:line="252" w:lineRule="auto"/>
              <w:ind w:right="178"/>
              <w:jc w:val="both"/>
              <w:rPr>
                <w:sz w:val="20"/>
                <w:szCs w:val="20"/>
              </w:rPr>
            </w:pPr>
            <w:r>
              <w:rPr>
                <w:sz w:val="20"/>
                <w:szCs w:val="20"/>
                <w:lang w:val="ro"/>
              </w:rPr>
              <w:t>GHB, gamma butirolactona sau 1,4-butanediol</w:t>
            </w:r>
          </w:p>
        </w:tc>
        <w:tc>
          <w:tcPr>
            <w:tcW w:w="3140" w:type="dxa"/>
            <w:shd w:val="clear" w:color="auto" w:fill="auto"/>
          </w:tcPr>
          <w:p w14:paraId="0E1C2409" w14:textId="56447E08" w:rsidR="009E28E0" w:rsidRPr="00B27EC7" w:rsidRDefault="004441A2" w:rsidP="009E28E0">
            <w:pPr>
              <w:spacing w:line="252" w:lineRule="auto"/>
              <w:ind w:right="178"/>
              <w:jc w:val="both"/>
              <w:rPr>
                <w:sz w:val="20"/>
                <w:szCs w:val="20"/>
              </w:rPr>
            </w:pPr>
            <w:r>
              <w:rPr>
                <w:sz w:val="20"/>
                <w:szCs w:val="20"/>
                <w:lang w:val="ro"/>
              </w:rPr>
              <w:t>10 miligrame de GHB pe litru de sânge.</w:t>
            </w:r>
          </w:p>
        </w:tc>
        <w:tc>
          <w:tcPr>
            <w:tcW w:w="3140" w:type="dxa"/>
            <w:shd w:val="clear" w:color="auto" w:fill="auto"/>
            <w:vAlign w:val="center"/>
          </w:tcPr>
          <w:p w14:paraId="689F38F2" w14:textId="6DB76830" w:rsidR="009E28E0" w:rsidRPr="00B27EC7" w:rsidRDefault="004441A2" w:rsidP="009E28E0">
            <w:pPr>
              <w:spacing w:line="252" w:lineRule="auto"/>
              <w:ind w:right="178"/>
              <w:jc w:val="both"/>
              <w:rPr>
                <w:sz w:val="20"/>
                <w:szCs w:val="20"/>
              </w:rPr>
            </w:pPr>
            <w:r>
              <w:rPr>
                <w:sz w:val="20"/>
                <w:szCs w:val="20"/>
                <w:lang w:val="ro"/>
              </w:rPr>
              <w:t>5.0 miligrame de GHB pe</w:t>
            </w:r>
            <w:r>
              <w:rPr>
                <w:sz w:val="20"/>
                <w:szCs w:val="20"/>
                <w:lang w:val="ro"/>
              </w:rPr>
              <w:br/>
              <w:t>litru de sânge.</w:t>
            </w:r>
          </w:p>
        </w:tc>
      </w:tr>
      <w:tr w:rsidR="00713F21" w14:paraId="2E91F49C" w14:textId="77777777" w:rsidTr="009E28E0">
        <w:tc>
          <w:tcPr>
            <w:tcW w:w="3121" w:type="dxa"/>
            <w:shd w:val="clear" w:color="auto" w:fill="auto"/>
          </w:tcPr>
          <w:p w14:paraId="424AE086" w14:textId="161F539A" w:rsidR="009E28E0" w:rsidRPr="00B27EC7" w:rsidRDefault="004441A2" w:rsidP="009E28E0">
            <w:pPr>
              <w:spacing w:line="252" w:lineRule="auto"/>
              <w:ind w:right="178"/>
              <w:jc w:val="both"/>
              <w:rPr>
                <w:sz w:val="20"/>
                <w:szCs w:val="20"/>
              </w:rPr>
            </w:pPr>
            <w:r>
              <w:rPr>
                <w:sz w:val="20"/>
                <w:szCs w:val="20"/>
                <w:lang w:val="ro"/>
              </w:rPr>
              <w:t>(în combinație cu alcool)</w:t>
            </w:r>
          </w:p>
        </w:tc>
        <w:tc>
          <w:tcPr>
            <w:tcW w:w="3140" w:type="dxa"/>
            <w:shd w:val="clear" w:color="auto" w:fill="auto"/>
          </w:tcPr>
          <w:p w14:paraId="4D9448D3" w14:textId="77777777" w:rsidR="009E28E0" w:rsidRPr="00B27EC7"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B27EC7" w:rsidRDefault="004441A2" w:rsidP="009E28E0">
            <w:pPr>
              <w:spacing w:line="252" w:lineRule="auto"/>
              <w:ind w:right="178"/>
              <w:jc w:val="both"/>
              <w:rPr>
                <w:sz w:val="20"/>
                <w:szCs w:val="20"/>
              </w:rPr>
            </w:pPr>
            <w:r>
              <w:rPr>
                <w:sz w:val="20"/>
                <w:szCs w:val="20"/>
                <w:lang w:val="ro"/>
              </w:rPr>
              <w:t>0,2 miligrame de etanol pe mililitru de sânge</w:t>
            </w:r>
          </w:p>
        </w:tc>
      </w:tr>
    </w:tbl>
    <w:p w14:paraId="784FBBA2" w14:textId="66C2C43B" w:rsidR="00FA76D3" w:rsidRPr="00B27EC7" w:rsidRDefault="00FA76D3">
      <w:pPr>
        <w:spacing w:before="10"/>
        <w:rPr>
          <w:sz w:val="23"/>
          <w:szCs w:val="23"/>
        </w:rPr>
      </w:pPr>
    </w:p>
    <w:p w14:paraId="1D9B3812" w14:textId="1A3A0DD2" w:rsidR="003F6034" w:rsidRPr="00B27EC7" w:rsidRDefault="004441A2" w:rsidP="003F6034">
      <w:pPr>
        <w:spacing w:before="10"/>
        <w:ind w:left="284"/>
        <w:rPr>
          <w:sz w:val="23"/>
          <w:szCs w:val="23"/>
        </w:rPr>
      </w:pPr>
      <w:r>
        <w:rPr>
          <w:sz w:val="20"/>
          <w:szCs w:val="20"/>
          <w:lang w:val="ro"/>
        </w:rPr>
        <w:t>Dacă rezultatele testului sunt cuprinse între 0 (/negativ) și unitățile menționate mai sus, agenția de detașare de personal decide pe baza (altor) circumstanțe ale cazului.</w:t>
      </w:r>
    </w:p>
    <w:p w14:paraId="286ADF98" w14:textId="164E0295" w:rsidR="00DA562F" w:rsidRDefault="004441A2">
      <w:pPr>
        <w:widowControl/>
        <w:autoSpaceDE/>
        <w:autoSpaceDN/>
        <w:adjustRightInd/>
        <w:rPr>
          <w:sz w:val="23"/>
          <w:szCs w:val="23"/>
        </w:rPr>
      </w:pPr>
      <w:r>
        <w:rPr>
          <w:sz w:val="23"/>
          <w:szCs w:val="23"/>
          <w:lang w:val="ro"/>
        </w:rPr>
        <w:br w:type="page"/>
      </w:r>
    </w:p>
    <w:p w14:paraId="646FC705" w14:textId="77777777" w:rsidR="00C47689" w:rsidRPr="00B27EC7" w:rsidRDefault="004441A2">
      <w:pPr>
        <w:pStyle w:val="Kop1"/>
        <w:ind w:left="221"/>
        <w:jc w:val="both"/>
        <w:rPr>
          <w:b/>
          <w:bCs/>
          <w:sz w:val="20"/>
          <w:szCs w:val="20"/>
        </w:rPr>
      </w:pPr>
      <w:r>
        <w:rPr>
          <w:b/>
          <w:bCs/>
          <w:sz w:val="20"/>
          <w:szCs w:val="20"/>
          <w:lang w:val="ro"/>
        </w:rPr>
        <w:lastRenderedPageBreak/>
        <w:t>Articolul 4 – Medicamente</w:t>
      </w:r>
    </w:p>
    <w:p w14:paraId="2F32F37E" w14:textId="77777777" w:rsidR="00C47689" w:rsidRPr="00B27EC7" w:rsidRDefault="00C47689">
      <w:pPr>
        <w:spacing w:before="3"/>
        <w:rPr>
          <w:b/>
          <w:bCs/>
          <w:sz w:val="21"/>
          <w:szCs w:val="21"/>
        </w:rPr>
      </w:pPr>
    </w:p>
    <w:p w14:paraId="50B3F919" w14:textId="5474BE99" w:rsidR="00C47689" w:rsidRPr="00B27EC7" w:rsidRDefault="004441A2">
      <w:pPr>
        <w:spacing w:line="252" w:lineRule="auto"/>
        <w:ind w:left="221" w:right="176"/>
        <w:jc w:val="both"/>
        <w:rPr>
          <w:sz w:val="20"/>
          <w:szCs w:val="20"/>
        </w:rPr>
      </w:pPr>
      <w:r>
        <w:rPr>
          <w:sz w:val="20"/>
          <w:szCs w:val="20"/>
          <w:lang w:val="ro"/>
        </w:rPr>
        <w:t>Atunci</w:t>
      </w:r>
      <w:r>
        <w:rPr>
          <w:sz w:val="20"/>
          <w:szCs w:val="20"/>
          <w:lang w:val="ro"/>
        </w:rPr>
        <w:t xml:space="preserve"> când lucrătorul detaşat ia medicamente prevăzute cu etichetă de avertizare (şi prin urmare care pot afecta grav capacitatea de reacţie a lucrătorului detaşat), atunci acesta trebuie să comunice acest lucru agenției de detașare de personal, superiorului să</w:t>
      </w:r>
      <w:r>
        <w:rPr>
          <w:sz w:val="20"/>
          <w:szCs w:val="20"/>
          <w:lang w:val="ro"/>
        </w:rPr>
        <w:t>u sau locţiitorului acestuia.</w:t>
      </w:r>
    </w:p>
    <w:p w14:paraId="23680322" w14:textId="77777777" w:rsidR="00C47689" w:rsidRPr="00B27EC7" w:rsidRDefault="00C47689">
      <w:pPr>
        <w:spacing w:before="2"/>
        <w:rPr>
          <w:sz w:val="21"/>
          <w:szCs w:val="21"/>
        </w:rPr>
      </w:pPr>
    </w:p>
    <w:p w14:paraId="684CFB07" w14:textId="4E4F893D" w:rsidR="00C47689" w:rsidRPr="00B27EC7" w:rsidRDefault="004441A2">
      <w:pPr>
        <w:ind w:left="221" w:right="175"/>
        <w:jc w:val="both"/>
        <w:rPr>
          <w:sz w:val="20"/>
          <w:szCs w:val="20"/>
        </w:rPr>
      </w:pPr>
      <w:r>
        <w:rPr>
          <w:sz w:val="20"/>
          <w:szCs w:val="20"/>
          <w:lang w:val="ro"/>
        </w:rPr>
        <w:t>În cazul în care lucrătorul detaşat desfăşoară activităţi în cazul cărora este necesară mai multă vigilență – agenția de detașare de personal este cel care apreciază acest aspect - atunci se vor găsi temporar activităţi potrivite pentru lucrătorul detaşat.</w:t>
      </w:r>
      <w:r>
        <w:rPr>
          <w:sz w:val="20"/>
          <w:szCs w:val="20"/>
          <w:lang w:val="ro"/>
        </w:rPr>
        <w:t xml:space="preserve"> Dacă există dubii, agenția de detașare de personal apelează la Serviciul de protecția muncii. Lucrătorul detașat are obligaţia de a desfăşura activităţile potrivite care au fost găsite.</w:t>
      </w:r>
    </w:p>
    <w:p w14:paraId="45E343B5" w14:textId="77777777" w:rsidR="006C1945" w:rsidRDefault="006C1945" w:rsidP="00DA562F">
      <w:pPr>
        <w:pStyle w:val="Kop1"/>
        <w:jc w:val="both"/>
        <w:rPr>
          <w:b/>
          <w:bCs/>
          <w:sz w:val="20"/>
          <w:szCs w:val="20"/>
        </w:rPr>
      </w:pPr>
    </w:p>
    <w:p w14:paraId="00ACC404" w14:textId="7FCBBB74" w:rsidR="00C47689" w:rsidRPr="00B27EC7" w:rsidRDefault="004441A2">
      <w:pPr>
        <w:pStyle w:val="Kop1"/>
        <w:ind w:left="221"/>
        <w:jc w:val="both"/>
        <w:rPr>
          <w:b/>
          <w:bCs/>
          <w:sz w:val="20"/>
          <w:szCs w:val="20"/>
        </w:rPr>
      </w:pPr>
      <w:r>
        <w:rPr>
          <w:b/>
          <w:bCs/>
          <w:sz w:val="20"/>
          <w:szCs w:val="20"/>
          <w:lang w:val="ro"/>
        </w:rPr>
        <w:t>Articolul 5 - Sancțiuni</w:t>
      </w:r>
    </w:p>
    <w:p w14:paraId="7EE87B3B" w14:textId="77777777" w:rsidR="00C47689" w:rsidRPr="00B27EC7" w:rsidRDefault="00C47689">
      <w:pPr>
        <w:spacing w:before="1"/>
        <w:rPr>
          <w:b/>
          <w:bCs/>
          <w:sz w:val="21"/>
          <w:szCs w:val="21"/>
        </w:rPr>
      </w:pPr>
    </w:p>
    <w:p w14:paraId="1679BA9E" w14:textId="77777777" w:rsidR="006104AC" w:rsidRPr="00B27EC7" w:rsidRDefault="004441A2">
      <w:pPr>
        <w:spacing w:line="252" w:lineRule="auto"/>
        <w:ind w:left="221" w:right="181"/>
        <w:jc w:val="both"/>
        <w:rPr>
          <w:sz w:val="20"/>
          <w:szCs w:val="20"/>
        </w:rPr>
      </w:pPr>
      <w:r>
        <w:rPr>
          <w:sz w:val="20"/>
          <w:szCs w:val="20"/>
          <w:lang w:val="ro"/>
        </w:rPr>
        <w:t>În cazul încălcării regulilor de interdicție privind alcoolul, drogurile și medicamentele, se aplică - deja de la prima încălcare - măsura concedierii imediate. Acest lucru se aplică tuturor încălcărilor regulilor de interdicție menționate anterior, dar, î</w:t>
      </w:r>
      <w:r>
        <w:rPr>
          <w:sz w:val="20"/>
          <w:szCs w:val="20"/>
          <w:lang w:val="ro"/>
        </w:rPr>
        <w:t>n special, se afirmă că concedierea va fi imediată:</w:t>
      </w:r>
    </w:p>
    <w:p w14:paraId="70B07392" w14:textId="24A2C2A7" w:rsidR="00933153" w:rsidRPr="00B27EC7" w:rsidRDefault="004441A2" w:rsidP="006104AC">
      <w:pPr>
        <w:numPr>
          <w:ilvl w:val="0"/>
          <w:numId w:val="39"/>
        </w:numPr>
        <w:spacing w:line="252" w:lineRule="auto"/>
        <w:ind w:right="181"/>
        <w:jc w:val="both"/>
        <w:rPr>
          <w:b/>
          <w:sz w:val="20"/>
          <w:szCs w:val="20"/>
        </w:rPr>
      </w:pPr>
      <w:r>
        <w:rPr>
          <w:sz w:val="20"/>
          <w:szCs w:val="20"/>
          <w:lang w:val="ro"/>
        </w:rPr>
        <w:t>în cazul în care testul de alcool și/sau drog efectuat în conformitate cu articolul 3 arată că lucrătorul detașat nu este/nu a fost sub influența alcoolului sau a drogurilor. După cum s-a menționat, agenț</w:t>
      </w:r>
      <w:r>
        <w:rPr>
          <w:sz w:val="20"/>
          <w:szCs w:val="20"/>
          <w:lang w:val="ro"/>
        </w:rPr>
        <w:t xml:space="preserve">ia de detașare de personal are o politică de „toleranță zero” în ceea ce privește faptul că se află sub influența alcoolului sau a drogurilor în timpul angajării temporare. </w:t>
      </w:r>
    </w:p>
    <w:p w14:paraId="13EB923B" w14:textId="52C5527F" w:rsidR="00933153" w:rsidRPr="00B27EC7" w:rsidRDefault="004441A2" w:rsidP="00933153">
      <w:pPr>
        <w:numPr>
          <w:ilvl w:val="0"/>
          <w:numId w:val="39"/>
        </w:numPr>
        <w:spacing w:line="252" w:lineRule="auto"/>
        <w:ind w:right="181"/>
        <w:jc w:val="both"/>
        <w:rPr>
          <w:sz w:val="20"/>
          <w:szCs w:val="20"/>
        </w:rPr>
      </w:pPr>
      <w:r>
        <w:rPr>
          <w:sz w:val="20"/>
          <w:szCs w:val="20"/>
          <w:lang w:val="ro"/>
        </w:rPr>
        <w:t>dacă lucrătorul detașat refuză realizarea testului de alcool și/ sau de droguri me</w:t>
      </w:r>
      <w:r>
        <w:rPr>
          <w:sz w:val="20"/>
          <w:szCs w:val="20"/>
          <w:lang w:val="ro"/>
        </w:rPr>
        <w:t>nționat la articolul 3 sau nu cooperează la realizarea testului de alcool și/sau droguri menționat la articolul 3. Refuzul sau ne-cooperarea sunt considerate a fi o declarație a lucrătorului detașat că acesta se afla sub influența alcoolului sau a droguril</w:t>
      </w:r>
      <w:r>
        <w:rPr>
          <w:sz w:val="20"/>
          <w:szCs w:val="20"/>
          <w:lang w:val="ro"/>
        </w:rPr>
        <w:t>or. Lucrătorul detașat trebuie să demonstreze că nu a fost sub influența alcoolului și/sau a drogurilor în momentul în care agenția de detașare de personal a dorit să efectueze testul sau să îl efectueze.</w:t>
      </w:r>
    </w:p>
    <w:p w14:paraId="0B611620" w14:textId="18926185" w:rsidR="00C47689" w:rsidRPr="00B328A9" w:rsidRDefault="004441A2" w:rsidP="003B7C5E">
      <w:pPr>
        <w:rPr>
          <w:b/>
          <w:bCs/>
          <w:sz w:val="20"/>
          <w:szCs w:val="20"/>
        </w:rPr>
      </w:pPr>
      <w:r>
        <w:rPr>
          <w:sz w:val="27"/>
          <w:szCs w:val="27"/>
          <w:lang w:val="ro"/>
        </w:rPr>
        <w:br w:type="page"/>
      </w:r>
      <w:bookmarkStart w:id="10" w:name="_Hlk6574657"/>
      <w:bookmarkEnd w:id="9"/>
      <w:r>
        <w:rPr>
          <w:b/>
          <w:bCs/>
          <w:sz w:val="20"/>
          <w:szCs w:val="20"/>
          <w:u w:val="thick"/>
          <w:lang w:val="ro"/>
        </w:rPr>
        <w:lastRenderedPageBreak/>
        <w:t>Anexa 2 Regulament de absență AUB Uitzendbureau</w:t>
      </w:r>
      <w:r>
        <w:rPr>
          <w:b/>
          <w:bCs/>
          <w:sz w:val="20"/>
          <w:szCs w:val="20"/>
          <w:u w:val="thick"/>
          <w:lang w:val="ro"/>
        </w:rPr>
        <w:t>- Purtăt</w:t>
      </w:r>
      <w:r>
        <w:rPr>
          <w:b/>
          <w:bCs/>
          <w:sz w:val="20"/>
          <w:szCs w:val="20"/>
          <w:u w:val="thick"/>
          <w:lang w:val="ro"/>
        </w:rPr>
        <w:t>or risc propriu</w:t>
      </w:r>
    </w:p>
    <w:p w14:paraId="269A7BAE" w14:textId="77777777" w:rsidR="00C47689" w:rsidRPr="00B328A9" w:rsidRDefault="00C47689">
      <w:pPr>
        <w:spacing w:before="10"/>
        <w:rPr>
          <w:b/>
          <w:bCs/>
          <w:sz w:val="20"/>
          <w:szCs w:val="20"/>
        </w:rPr>
      </w:pPr>
    </w:p>
    <w:p w14:paraId="35339D60" w14:textId="085040AD" w:rsidR="003B7C5E" w:rsidRPr="00B328A9" w:rsidRDefault="004441A2" w:rsidP="003B7C5E">
      <w:pPr>
        <w:pStyle w:val="Normaalweb"/>
        <w:jc w:val="both"/>
        <w:rPr>
          <w:rFonts w:ascii="Times New Roman" w:hAnsi="Times New Roman"/>
        </w:rPr>
      </w:pPr>
      <w:r>
        <w:rPr>
          <w:rFonts w:ascii="Times New Roman" w:hAnsi="Times New Roman"/>
          <w:b/>
          <w:bCs/>
          <w:lang w:val="ro"/>
        </w:rPr>
        <w:t>Ce trebuie să faceți în caz de boală</w:t>
      </w:r>
      <w:r>
        <w:rPr>
          <w:rFonts w:ascii="Times New Roman" w:hAnsi="Times New Roman"/>
          <w:lang w:val="ro"/>
        </w:rPr>
        <w:br/>
        <w:t>În caz de îmbolnăvire, trebuie să anunțați cât mai rapid, cel puțin înainte de ora 8.00, la administrația AUB Uitzendbureau</w:t>
      </w:r>
      <w:r>
        <w:rPr>
          <w:rFonts w:ascii="Times New Roman" w:hAnsi="Times New Roman"/>
          <w:lang w:val="ro"/>
        </w:rPr>
        <w:t xml:space="preserve">, prin intermediul aplicației p4f. Între orele 9.00 și 9.30, vă rugăm să contactați </w:t>
      </w:r>
      <w:r>
        <w:rPr>
          <w:rFonts w:ascii="Times New Roman" w:hAnsi="Times New Roman"/>
          <w:lang w:val="ro"/>
        </w:rPr>
        <w:t>serviciul nostru de securitate și sănătate în muncă - ARBO.NU la: 0174 -257057 Doar atunci notificarea dvs. privind îmbolnăvirea va fi procesată. Coordonatorul de absenteism întreabă despre cauza și gravitatea bolii, durata preconizată și stabilește o întâ</w:t>
      </w:r>
      <w:r>
        <w:rPr>
          <w:rFonts w:ascii="Times New Roman" w:hAnsi="Times New Roman"/>
          <w:lang w:val="ro"/>
        </w:rPr>
        <w:t>lnire de urmărire cu dvs. pentru o vizită ulterioară. De asemenea, înregistrează locul unde stați sau sunteți îngrijit și cum puteți fi contactat. Informațiile sunt transmise serviciului de securitate și sănătate în muncă.</w:t>
      </w:r>
    </w:p>
    <w:p w14:paraId="18294CE9" w14:textId="3D00A0D9" w:rsidR="003B7C5E" w:rsidRPr="00B328A9" w:rsidRDefault="004441A2" w:rsidP="003B7C5E">
      <w:pPr>
        <w:pStyle w:val="Normaalweb"/>
        <w:jc w:val="both"/>
        <w:rPr>
          <w:rFonts w:ascii="Times New Roman" w:hAnsi="Times New Roman"/>
        </w:rPr>
      </w:pPr>
      <w:r>
        <w:rPr>
          <w:rFonts w:ascii="Times New Roman" w:hAnsi="Times New Roman"/>
          <w:b/>
          <w:bCs/>
          <w:lang w:val="ro"/>
        </w:rPr>
        <w:t xml:space="preserve">Anunțați cazul de îmbolnăvire în </w:t>
      </w:r>
      <w:r>
        <w:rPr>
          <w:rFonts w:ascii="Times New Roman" w:hAnsi="Times New Roman"/>
          <w:b/>
          <w:bCs/>
          <w:lang w:val="ro"/>
        </w:rPr>
        <w:t>afara Olandei</w:t>
      </w:r>
      <w:r>
        <w:rPr>
          <w:rFonts w:ascii="Times New Roman" w:hAnsi="Times New Roman"/>
          <w:lang w:val="ro"/>
        </w:rPr>
        <w:br/>
        <w:t>V-ați îmbolnăvit în afara Olandei? Atunci, anunțați cazul la administrația AUB Uitzendbureau</w:t>
      </w:r>
      <w:r>
        <w:rPr>
          <w:rFonts w:ascii="Times New Roman" w:hAnsi="Times New Roman"/>
          <w:lang w:val="ro"/>
        </w:rPr>
        <w:t xml:space="preserve"> în 48 de ore prin intermediul aplicației p4f. Între orele 9.00 și 9.30, vă rugăm să contactați serviciul nostru de protecție a muncii - ARBO.NU la: 0174 -</w:t>
      </w:r>
      <w:r>
        <w:rPr>
          <w:rFonts w:ascii="Times New Roman" w:hAnsi="Times New Roman"/>
          <w:lang w:val="ro"/>
        </w:rPr>
        <w:t>257057. Coordonatorul de absenteism întreabă despre cauza și gravitatea bolii, durata preconizată și stabilește o întâlnire de urmărire cu dvs. pentru o vizită ulterioară. De asemenea, înregistrează locul unde stați sau sunteți îngrijit și cum puteți fi co</w:t>
      </w:r>
      <w:r>
        <w:rPr>
          <w:rFonts w:ascii="Times New Roman" w:hAnsi="Times New Roman"/>
          <w:lang w:val="ro"/>
        </w:rPr>
        <w:t>ntactat. Vă putem trimite la un medic. Dacă vă solicităm, trebuie să ne furnizați declarațiile medicale ale acestui medic. De asemenea, vă putem trimite la instituția de asigurări sociale competentă din țara în care vă aflați. Sunteți obligat să urmați ind</w:t>
      </w:r>
      <w:r>
        <w:rPr>
          <w:rFonts w:ascii="Times New Roman" w:hAnsi="Times New Roman"/>
          <w:lang w:val="ro"/>
        </w:rPr>
        <w:t xml:space="preserve">icațiile date de această instituție. Primiți un apel de la această instituție sau de la medic și nu vă puteți prezenta? Vă rugăm să ne anunțați. </w:t>
      </w:r>
    </w:p>
    <w:p w14:paraId="037842BE" w14:textId="45B74463" w:rsidR="003B7C5E" w:rsidRPr="00B328A9" w:rsidRDefault="004441A2" w:rsidP="003B7C5E">
      <w:pPr>
        <w:pStyle w:val="Normaalweb"/>
        <w:jc w:val="both"/>
        <w:rPr>
          <w:rFonts w:ascii="Times New Roman" w:hAnsi="Times New Roman"/>
        </w:rPr>
      </w:pPr>
      <w:r>
        <w:rPr>
          <w:rFonts w:ascii="Times New Roman" w:hAnsi="Times New Roman"/>
          <w:b/>
          <w:bCs/>
          <w:lang w:val="ro"/>
        </w:rPr>
        <w:t>Obligaţiile dvs. pentru prestaţii conform Legii privind asigurarea de sănătate</w:t>
      </w:r>
      <w:r>
        <w:rPr>
          <w:rFonts w:ascii="Times New Roman" w:hAnsi="Times New Roman"/>
          <w:lang w:val="ro"/>
        </w:rPr>
        <w:br/>
      </w:r>
      <w:r>
        <w:rPr>
          <w:rFonts w:ascii="Times New Roman" w:hAnsi="Times New Roman"/>
          <w:lang w:val="ro"/>
        </w:rPr>
        <w:t>Ați anunțat că sunteți bolnav. Dacă sunteți bolnav, probabil sunteți eligibil pentru o prestație conform Legii privind asigurarea de sănătate. În calitate de (fost) angajator, AUB Uitzendbureau</w:t>
      </w:r>
      <w:r>
        <w:rPr>
          <w:rFonts w:ascii="Times New Roman" w:hAnsi="Times New Roman"/>
          <w:lang w:val="ro"/>
        </w:rPr>
        <w:t xml:space="preserve"> este un purtător de risc propriu. Aceasta înseamnă că nu veți primi</w:t>
      </w:r>
      <w:r>
        <w:rPr>
          <w:rFonts w:ascii="Times New Roman" w:hAnsi="Times New Roman"/>
          <w:lang w:val="ro"/>
        </w:rPr>
        <w:t xml:space="preserve"> beneficii de boală de la UWV, ci de la AUB Uitzendbureau</w:t>
      </w:r>
      <w:r>
        <w:rPr>
          <w:rFonts w:ascii="Times New Roman" w:hAnsi="Times New Roman"/>
          <w:lang w:val="ro"/>
        </w:rPr>
        <w:t>. AUB Uitzendbureau</w:t>
      </w:r>
      <w:r>
        <w:rPr>
          <w:rFonts w:ascii="Times New Roman" w:hAnsi="Times New Roman"/>
          <w:lang w:val="ro"/>
        </w:rPr>
        <w:t xml:space="preserve"> este, de asemenea, responsabilă pentru reintegrarea dvs. Aceasta înseamnă că, din momentul în care anunțați că sunteți bolnav/ă, aveți o serie de obligații (așa cum este descris în Preveder</w:t>
      </w:r>
      <w:r>
        <w:rPr>
          <w:rFonts w:ascii="Times New Roman" w:hAnsi="Times New Roman"/>
          <w:lang w:val="ro"/>
        </w:rPr>
        <w:t xml:space="preserve">ile de control ale Legii privind asigurarea de sănătate). Puteți citi mai multe despre acestea mai jos. </w:t>
      </w:r>
    </w:p>
    <w:p w14:paraId="53E5A3A4"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Asigurați-vă că rămâneți acasă</w:t>
      </w:r>
      <w:r>
        <w:rPr>
          <w:rFonts w:ascii="Times New Roman" w:hAnsi="Times New Roman"/>
          <w:lang w:val="ro"/>
        </w:rPr>
        <w:br/>
        <w:t>Bineînțeles că noi, în calitate de (fost) angajator, dorim să știm cum vă descurcați. Și când veți fi capabil să lucrați</w:t>
      </w:r>
      <w:r>
        <w:rPr>
          <w:rFonts w:ascii="Times New Roman" w:hAnsi="Times New Roman"/>
          <w:lang w:val="ro"/>
        </w:rPr>
        <w:t xml:space="preserve"> din nou. De aceea, vă vom contacta în termen de două zile după ce ați anunțat îmbolnăvirea. </w:t>
      </w:r>
    </w:p>
    <w:p w14:paraId="2BC39D86" w14:textId="77777777" w:rsidR="003B7C5E" w:rsidRPr="00B328A9" w:rsidRDefault="004441A2" w:rsidP="003B7C5E">
      <w:pPr>
        <w:pStyle w:val="Normaalweb"/>
        <w:numPr>
          <w:ilvl w:val="0"/>
          <w:numId w:val="41"/>
        </w:numPr>
        <w:jc w:val="both"/>
        <w:rPr>
          <w:rFonts w:ascii="Times New Roman" w:hAnsi="Times New Roman"/>
        </w:rPr>
      </w:pPr>
      <w:r>
        <w:rPr>
          <w:rFonts w:ascii="Times New Roman" w:hAnsi="Times New Roman"/>
          <w:lang w:val="ro"/>
        </w:rPr>
        <w:t>După ați anunțat îmbolnăvirea, trebuie să stați la domiciliu până la ora 18:00 în fiecare zi până când ați fost contactat de serviciul de securitate și sănătate î</w:t>
      </w:r>
      <w:r>
        <w:rPr>
          <w:rFonts w:ascii="Times New Roman" w:hAnsi="Times New Roman"/>
          <w:lang w:val="ro"/>
        </w:rPr>
        <w:t xml:space="preserve">n muncă. De exemplu, până când un angajat ARBO.NU vă vizitează la domiciliu sau până când primiți o invitație de a veni la birou. </w:t>
      </w:r>
    </w:p>
    <w:p w14:paraId="0A7EFA72" w14:textId="77777777" w:rsidR="003B7C5E" w:rsidRPr="00B328A9" w:rsidRDefault="004441A2" w:rsidP="003B7C5E">
      <w:pPr>
        <w:pStyle w:val="Normaalweb"/>
        <w:numPr>
          <w:ilvl w:val="0"/>
          <w:numId w:val="41"/>
        </w:numPr>
        <w:jc w:val="both"/>
        <w:rPr>
          <w:rFonts w:ascii="Times New Roman" w:hAnsi="Times New Roman"/>
        </w:rPr>
      </w:pPr>
      <w:r>
        <w:rPr>
          <w:rFonts w:ascii="Times New Roman" w:hAnsi="Times New Roman"/>
          <w:lang w:val="ro"/>
        </w:rPr>
        <w:t xml:space="preserve">Până la acest prim contact cu ARBO.NU îl puteți vizita pe medicul dvs. sau pe kinetoterapeut. Sau mergeți la un interviu de angajare. </w:t>
      </w:r>
    </w:p>
    <w:p w14:paraId="445A95F2" w14:textId="0AEA4280" w:rsidR="003B7C5E" w:rsidRPr="00B328A9" w:rsidRDefault="004441A2" w:rsidP="003B7C5E">
      <w:pPr>
        <w:pStyle w:val="Normaalweb"/>
        <w:numPr>
          <w:ilvl w:val="0"/>
          <w:numId w:val="41"/>
        </w:numPr>
        <w:jc w:val="both"/>
        <w:rPr>
          <w:rFonts w:ascii="Times New Roman" w:hAnsi="Times New Roman"/>
        </w:rPr>
      </w:pPr>
      <w:r>
        <w:rPr>
          <w:rFonts w:ascii="Times New Roman" w:hAnsi="Times New Roman"/>
          <w:lang w:val="ro"/>
        </w:rPr>
        <w:t>Uneori vă rugăm să fiți acasă în primele 2 săptămâni, deoarece un angajat ARBO.nu vă va vizita. Atunci rămâneți la domici</w:t>
      </w:r>
      <w:r>
        <w:rPr>
          <w:rFonts w:ascii="Times New Roman" w:hAnsi="Times New Roman"/>
          <w:lang w:val="ro"/>
        </w:rPr>
        <w:t>liu de la 09.00 la 14.00. Nu sunteți la domiciliu pentru că aveți o întâlnire cu medicul sau kinetoterapeutul sau pentru că trebuie să mergeți la un interviu de angajare? Atunci informați întotdeauna ARBO.NU în avans. Tel: 0174- 257057.</w:t>
      </w:r>
    </w:p>
    <w:p w14:paraId="62373709" w14:textId="77777777" w:rsidR="003B7C5E" w:rsidRPr="00B328A9" w:rsidRDefault="004441A2" w:rsidP="003B7C5E">
      <w:pPr>
        <w:pStyle w:val="Normaalweb"/>
        <w:jc w:val="both"/>
        <w:rPr>
          <w:rFonts w:ascii="Times New Roman" w:hAnsi="Times New Roman"/>
        </w:rPr>
      </w:pPr>
      <w:r>
        <w:rPr>
          <w:rFonts w:ascii="Times New Roman" w:hAnsi="Times New Roman"/>
          <w:lang w:val="ro"/>
        </w:rPr>
        <w:t>• Nu puteți deschid</w:t>
      </w:r>
      <w:r>
        <w:rPr>
          <w:rFonts w:ascii="Times New Roman" w:hAnsi="Times New Roman"/>
          <w:lang w:val="ro"/>
        </w:rPr>
        <w:t xml:space="preserve">e singur ușa casei? Atunci, asigurați-vă că există cineva cu dvs. care poate. Nu vă funcționează soneria? Informați clar serviciul nostru de sănătate și siguranță cum puteți fi contactat. De exemplu, printr-un bilet pe ușă. </w:t>
      </w:r>
    </w:p>
    <w:p w14:paraId="64520ED1" w14:textId="794AD3EA" w:rsidR="003F2A6B" w:rsidRPr="00B328A9" w:rsidRDefault="004441A2" w:rsidP="003B7C5E">
      <w:pPr>
        <w:pStyle w:val="Normaalweb"/>
        <w:jc w:val="both"/>
        <w:rPr>
          <w:rFonts w:ascii="Times New Roman" w:hAnsi="Times New Roman"/>
        </w:rPr>
      </w:pPr>
      <w:r>
        <w:rPr>
          <w:rFonts w:ascii="Times New Roman" w:hAnsi="Times New Roman"/>
          <w:b/>
          <w:bCs/>
          <w:lang w:val="ro"/>
        </w:rPr>
        <w:t>Depuneți eforturi pentru recupe</w:t>
      </w:r>
      <w:r>
        <w:rPr>
          <w:rFonts w:ascii="Times New Roman" w:hAnsi="Times New Roman"/>
          <w:b/>
          <w:bCs/>
          <w:lang w:val="ro"/>
        </w:rPr>
        <w:t>rarea dvs</w:t>
      </w:r>
      <w:r>
        <w:rPr>
          <w:rFonts w:ascii="Times New Roman" w:hAnsi="Times New Roman"/>
          <w:lang w:val="ro"/>
        </w:rPr>
        <w:br/>
        <w:t xml:space="preserve">În timpul bolii, trebuie să faceți tot ce puteți pentru a vă însănătoși cât mai repede. Dacă este necesar, vizitați medicul și urmați sfatul acestuia. Asigurați-vă că faceți lucruri care ajută la vindecarea dvs. </w:t>
      </w:r>
    </w:p>
    <w:p w14:paraId="7533B4AB"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Contribuiți la reintegrarea dvs</w:t>
      </w:r>
      <w:r>
        <w:rPr>
          <w:rFonts w:ascii="Times New Roman" w:hAnsi="Times New Roman"/>
          <w:lang w:val="ro"/>
        </w:rPr>
        <w:br/>
        <w:t>T</w:t>
      </w:r>
      <w:r>
        <w:rPr>
          <w:rFonts w:ascii="Times New Roman" w:hAnsi="Times New Roman"/>
          <w:lang w:val="ro"/>
        </w:rPr>
        <w:t>rebuie să participați activ la reintegrarea dvs. Așa că faceți tot ce puteți pentru a vă întoarce la muncă cât mai repede. Pregătiți un plan de acțiune împreună cu serviciul nostru de securitate și sănătate în muncă dacă sunteți bolnav mai mult de 6 săptăm</w:t>
      </w:r>
      <w:r>
        <w:rPr>
          <w:rFonts w:ascii="Times New Roman" w:hAnsi="Times New Roman"/>
          <w:lang w:val="ro"/>
        </w:rPr>
        <w:t xml:space="preserve">âni. Acesta conține acorduri cu privire la activitățile de reintegrare. </w:t>
      </w:r>
    </w:p>
    <w:p w14:paraId="5BA6F8A2"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lastRenderedPageBreak/>
        <w:t>Acceptați munca adecvată</w:t>
      </w:r>
      <w:r>
        <w:rPr>
          <w:rFonts w:ascii="Times New Roman" w:hAnsi="Times New Roman"/>
          <w:lang w:val="ro"/>
        </w:rPr>
        <w:br/>
        <w:t>Uneori nu mai puteți realiza propria dvs. activitate din cauza bolii, dar puteți realiza și alte activități. Tipul de muncă depinde de sănătatea dvs. și de câ</w:t>
      </w:r>
      <w:r>
        <w:rPr>
          <w:rFonts w:ascii="Times New Roman" w:hAnsi="Times New Roman"/>
          <w:lang w:val="ro"/>
        </w:rPr>
        <w:t>t timp ați fost bolnav.</w:t>
      </w:r>
      <w:r>
        <w:rPr>
          <w:rFonts w:ascii="Times New Roman" w:hAnsi="Times New Roman"/>
          <w:lang w:val="ro"/>
        </w:rPr>
        <w:br/>
        <w:t xml:space="preserve">Medicul de medicina muncii stabilește, în consultare cu dvs., care este munca adecvată. Trebuie să acceptați întotdeauna această muncă, chiar dacă este sub nivelul dvs. </w:t>
      </w:r>
    </w:p>
    <w:p w14:paraId="2F9D4A13" w14:textId="46868BF7" w:rsidR="003B7C5E" w:rsidRPr="00B328A9" w:rsidRDefault="004441A2" w:rsidP="003B7C5E">
      <w:pPr>
        <w:pStyle w:val="Normaalweb"/>
        <w:jc w:val="both"/>
        <w:rPr>
          <w:rFonts w:ascii="Times New Roman" w:hAnsi="Times New Roman"/>
        </w:rPr>
      </w:pPr>
      <w:r>
        <w:rPr>
          <w:rFonts w:ascii="Times New Roman" w:hAnsi="Times New Roman"/>
          <w:lang w:val="ro"/>
        </w:rPr>
        <w:t>Nu există o muncă adecvată disponibilă, dar sunteți capabil? A</w:t>
      </w:r>
      <w:r>
        <w:rPr>
          <w:rFonts w:ascii="Times New Roman" w:hAnsi="Times New Roman"/>
          <w:lang w:val="ro"/>
        </w:rPr>
        <w:t xml:space="preserve">tunci, vi se cere să vă înregistrați ca solicitant de loc de muncă. Atunci trebuie să încercați să obțineți un loc de muncă adecvat. Nu trebuie să căutați o muncă potrivită atunci când sunteți în concediu, până la maximum 4 săptămâni pe an. </w:t>
      </w:r>
    </w:p>
    <w:p w14:paraId="5049E4C2" w14:textId="77777777" w:rsidR="00EF148A" w:rsidRPr="00B328A9" w:rsidRDefault="004441A2" w:rsidP="00EF148A">
      <w:pPr>
        <w:ind w:left="-5"/>
        <w:rPr>
          <w:b/>
          <w:sz w:val="20"/>
          <w:szCs w:val="20"/>
        </w:rPr>
      </w:pPr>
      <w:r>
        <w:rPr>
          <w:b/>
          <w:bCs/>
          <w:sz w:val="20"/>
          <w:szCs w:val="20"/>
          <w:lang w:val="ro"/>
        </w:rPr>
        <w:t>Absență</w:t>
      </w:r>
    </w:p>
    <w:p w14:paraId="3DD9B53A" w14:textId="5E70844E" w:rsidR="00EF148A" w:rsidRPr="00B328A9" w:rsidRDefault="004441A2" w:rsidP="00EF148A">
      <w:pPr>
        <w:ind w:left="-5"/>
        <w:rPr>
          <w:sz w:val="20"/>
          <w:szCs w:val="20"/>
        </w:rPr>
      </w:pPr>
      <w:r>
        <w:rPr>
          <w:sz w:val="20"/>
          <w:szCs w:val="20"/>
          <w:lang w:val="ro"/>
        </w:rPr>
        <w:t>Dacă s</w:t>
      </w:r>
      <w:r>
        <w:rPr>
          <w:sz w:val="20"/>
          <w:szCs w:val="20"/>
          <w:lang w:val="ro"/>
        </w:rPr>
        <w:t>unteți bolnav și ați solicitat deja concediu și ați primit aprobarea, trebuie să consultați mai întâi ARBO.NU (0174-257057). Acesta va discuta situația dvs. cu medicul companiei. Medicul companiei stabilește dacă puteți pleca în concediu și dacă acest lucr</w:t>
      </w:r>
      <w:r>
        <w:rPr>
          <w:sz w:val="20"/>
          <w:szCs w:val="20"/>
          <w:lang w:val="ro"/>
        </w:rPr>
        <w:t xml:space="preserve">u nu vă afectează reintegrarea. </w:t>
      </w:r>
      <w:r>
        <w:rPr>
          <w:b/>
          <w:bCs/>
          <w:sz w:val="20"/>
          <w:szCs w:val="20"/>
          <w:lang w:val="ro"/>
        </w:rPr>
        <w:t>Atenție, așadar</w:t>
      </w:r>
      <w:r>
        <w:rPr>
          <w:sz w:val="20"/>
          <w:szCs w:val="20"/>
          <w:lang w:val="ro"/>
        </w:rPr>
        <w:t xml:space="preserve">: dacă vi s-a aprobat concediul și ulterior te-ai îmbolnăvit, nu puteți pleca pur și simplu în concediu. contactați arbo.nu pentru a verifica dacă este permis concediul. dacă totuși plecați în concediu fără a </w:t>
      </w:r>
      <w:r>
        <w:rPr>
          <w:sz w:val="20"/>
          <w:szCs w:val="20"/>
          <w:lang w:val="ro"/>
        </w:rPr>
        <w:t>informa serviciul de inspecția muncii, acest lucru poate avea consecințe asupra achitării indemnizației dumneavoastră.</w:t>
      </w:r>
    </w:p>
    <w:p w14:paraId="32B455E7" w14:textId="4ECBED69" w:rsidR="00EF148A" w:rsidRPr="00B328A9" w:rsidRDefault="004441A2" w:rsidP="006C1945">
      <w:pPr>
        <w:ind w:left="-5"/>
        <w:rPr>
          <w:sz w:val="20"/>
          <w:szCs w:val="20"/>
        </w:rPr>
      </w:pPr>
      <w:r>
        <w:rPr>
          <w:sz w:val="20"/>
          <w:szCs w:val="20"/>
          <w:lang w:val="ro"/>
        </w:rPr>
        <w:tab/>
        <w:t>Dacă ați plecat de la firmă bolnav, aveți dreptul la 20 de zile de concediu pe an. Dacă plecați bolnav în cursul anului, atunci acesta v</w:t>
      </w:r>
      <w:r>
        <w:rPr>
          <w:sz w:val="20"/>
          <w:szCs w:val="20"/>
          <w:lang w:val="ro"/>
        </w:rPr>
        <w:t>a fi proporțional. Chiar dacă v-ați îmbolnăvit în timpul serviciului, trebuie să solicitați concediu la ARBO.NU (0174-257057). Acesta va discuta situația dvs. cu medicul companiei. Medicul companiei stabilește dacă puteți pleca în concediu și dacă acest lu</w:t>
      </w:r>
      <w:r>
        <w:rPr>
          <w:sz w:val="20"/>
          <w:szCs w:val="20"/>
          <w:lang w:val="ro"/>
        </w:rPr>
        <w:t xml:space="preserve">cru nu vă afectează reintegrarea. </w:t>
      </w:r>
      <w:r>
        <w:rPr>
          <w:b/>
          <w:bCs/>
          <w:sz w:val="20"/>
          <w:szCs w:val="20"/>
          <w:lang w:val="ro"/>
        </w:rPr>
        <w:t>Atenție, așdar</w:t>
      </w:r>
      <w:r>
        <w:rPr>
          <w:sz w:val="20"/>
          <w:szCs w:val="20"/>
          <w:lang w:val="ro"/>
        </w:rPr>
        <w:t>: dacă sunteți bolnav și doriți să vă luați concediu, trebuie să solicitați acest lucru de la serviciul de inspecția muncii. discută cu medicul de medicina muncii dacă este permis concediul și nu vă va împied</w:t>
      </w:r>
      <w:r>
        <w:rPr>
          <w:sz w:val="20"/>
          <w:szCs w:val="20"/>
          <w:lang w:val="ro"/>
        </w:rPr>
        <w:t>ica reîncadrarea în muncă. dacă totuși plecați în concediu fără a informa serviciul de inspecția muncii, acest lucru poate avea consecințe asupra achitării indemnizației dumneavoastră de boală. Flexworld este un autoasigurător. nu sunteți așadar acoperit d</w:t>
      </w:r>
      <w:r>
        <w:rPr>
          <w:sz w:val="20"/>
          <w:szCs w:val="20"/>
          <w:lang w:val="ro"/>
        </w:rPr>
        <w:t xml:space="preserve">e UWV dacă sunteți bolnav în momentul angajării. </w:t>
      </w:r>
    </w:p>
    <w:p w14:paraId="402F91F8"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Prezentați-vă la programările la medicul de medicina muncii</w:t>
      </w:r>
      <w:r>
        <w:rPr>
          <w:rFonts w:ascii="Times New Roman" w:hAnsi="Times New Roman"/>
          <w:lang w:val="ro"/>
        </w:rPr>
        <w:br/>
        <w:t xml:space="preserve">Primiți o convocare la orele de consultație? Sau ARBO.NU vă invită la un interviu sau la o consultație? Atunci este obligatoriu să vă prezentați. </w:t>
      </w:r>
      <w:r>
        <w:rPr>
          <w:rFonts w:ascii="Times New Roman" w:hAnsi="Times New Roman"/>
          <w:lang w:val="ro"/>
        </w:rPr>
        <w:t>Doriți să reprogramați întâlnirea? Atunci contactați ARBO.NU cu cel mult 24 de ore înainte de programarea pentru o nouă întâlnire. Puteți reprograma întâlnirea doar cu un motiv valid. Noi evaluăm dacă motivul pe care îl prezentați este valid. Nu aveți un m</w:t>
      </w:r>
      <w:r>
        <w:rPr>
          <w:rFonts w:ascii="Times New Roman" w:hAnsi="Times New Roman"/>
          <w:lang w:val="ro"/>
        </w:rPr>
        <w:t xml:space="preserve">otiv valid sau nu pur și simplu nu vă prezentați la o întâlnire? Apoi, acest lucru poate avea consecințe conform Legii privind asigurarea de sănătate. </w:t>
      </w:r>
    </w:p>
    <w:p w14:paraId="6FBCF08D" w14:textId="4DF6C52E" w:rsidR="00F017A0" w:rsidRPr="00B328A9" w:rsidRDefault="004441A2" w:rsidP="006C1945">
      <w:pPr>
        <w:pStyle w:val="Normaalweb"/>
        <w:jc w:val="both"/>
        <w:rPr>
          <w:rFonts w:ascii="Times New Roman" w:hAnsi="Times New Roman"/>
        </w:rPr>
      </w:pPr>
      <w:r>
        <w:rPr>
          <w:rFonts w:ascii="Times New Roman" w:hAnsi="Times New Roman"/>
          <w:b/>
          <w:bCs/>
          <w:lang w:val="ro"/>
        </w:rPr>
        <w:t>Prezentați o dovadă valabilă de identitate</w:t>
      </w:r>
      <w:r>
        <w:rPr>
          <w:rFonts w:ascii="Times New Roman" w:hAnsi="Times New Roman"/>
          <w:lang w:val="ro"/>
        </w:rPr>
        <w:br/>
        <w:t>Vă prezentați la consultație sau vă vizitează un angajat ARBO</w:t>
      </w:r>
      <w:r>
        <w:rPr>
          <w:rFonts w:ascii="Times New Roman" w:hAnsi="Times New Roman"/>
          <w:lang w:val="ro"/>
        </w:rPr>
        <w:t>.NU sau un medic de întreprindere? Atunci trebuie să prezentați o dovadă valabilă de identitate. La un prim contact, acesta poate fi un pașaport, o carte de identitate sau un permis de ședere. Permisul de conducere este suficient pentru un contact de monit</w:t>
      </w:r>
      <w:r>
        <w:rPr>
          <w:rFonts w:ascii="Times New Roman" w:hAnsi="Times New Roman"/>
          <w:lang w:val="ro"/>
        </w:rPr>
        <w:t xml:space="preserve">orizare. De asemenea, și controlorul trebuie să aibă o dovadă valabilă de identitate la el. Angajații ARBO.NU se identifică întotdeauna când vă vizitează. Dacă acest lucru nu se întâmplă, puteți solicita identificarea lor. </w:t>
      </w:r>
    </w:p>
    <w:p w14:paraId="3F5215CD" w14:textId="77777777" w:rsidR="006C1945" w:rsidRPr="00B328A9" w:rsidRDefault="006C1945" w:rsidP="00EF148A">
      <w:pPr>
        <w:pStyle w:val="Kop1"/>
        <w:ind w:left="-5"/>
        <w:rPr>
          <w:b/>
          <w:color w:val="FF0000"/>
          <w:sz w:val="20"/>
          <w:szCs w:val="20"/>
        </w:rPr>
      </w:pPr>
    </w:p>
    <w:p w14:paraId="53901C33" w14:textId="77777777" w:rsidR="00063FA8" w:rsidRPr="00B328A9" w:rsidRDefault="004441A2" w:rsidP="00063FA8">
      <w:pPr>
        <w:pStyle w:val="Kop1"/>
        <w:ind w:left="-5"/>
        <w:rPr>
          <w:b/>
          <w:sz w:val="20"/>
          <w:szCs w:val="20"/>
        </w:rPr>
      </w:pPr>
      <w:r>
        <w:rPr>
          <w:b/>
          <w:bCs/>
          <w:sz w:val="20"/>
          <w:szCs w:val="20"/>
          <w:lang w:val="ro"/>
        </w:rPr>
        <w:t xml:space="preserve">Transmiteți modificările </w:t>
      </w:r>
    </w:p>
    <w:p w14:paraId="5A96A3C5" w14:textId="77777777" w:rsidR="00063FA8" w:rsidRPr="00B328A9" w:rsidRDefault="004441A2" w:rsidP="00063FA8">
      <w:pPr>
        <w:spacing w:after="275"/>
        <w:ind w:left="-5" w:right="679"/>
        <w:rPr>
          <w:sz w:val="20"/>
          <w:szCs w:val="20"/>
        </w:rPr>
      </w:pPr>
      <w:r>
        <w:rPr>
          <w:sz w:val="20"/>
          <w:szCs w:val="20"/>
          <w:lang w:val="ro"/>
        </w:rPr>
        <w:t>Dacă situația dvs. suferă modificări, aceasta poate avea consecințe pentru valoarea sau durata prestației dvs. Prin urmare, vi se solicită să trimiteți aceste informații direct la ARBO.NU. Cele mai frecvente modificări pe care trebuie să le raportați sunt:</w:t>
      </w:r>
      <w:r>
        <w:rPr>
          <w:sz w:val="20"/>
          <w:szCs w:val="20"/>
          <w:lang w:val="ro"/>
        </w:rPr>
        <w:t xml:space="preserve">  </w:t>
      </w:r>
    </w:p>
    <w:p w14:paraId="26B1B644" w14:textId="77777777" w:rsidR="00063FA8" w:rsidRPr="00B328A9" w:rsidRDefault="004441A2" w:rsidP="00063FA8">
      <w:pPr>
        <w:pStyle w:val="Normaalweb"/>
        <w:numPr>
          <w:ilvl w:val="0"/>
          <w:numId w:val="42"/>
        </w:numPr>
        <w:jc w:val="both"/>
        <w:rPr>
          <w:rFonts w:ascii="Times New Roman" w:hAnsi="Times New Roman"/>
        </w:rPr>
      </w:pPr>
      <w:r>
        <w:rPr>
          <w:rFonts w:ascii="Times New Roman" w:hAnsi="Times New Roman"/>
          <w:b/>
          <w:bCs/>
          <w:lang w:val="ro"/>
        </w:rPr>
        <w:t>Modificări în munca sau venitul dvs.</w:t>
      </w:r>
      <w:r>
        <w:rPr>
          <w:rFonts w:ascii="Times New Roman" w:hAnsi="Times New Roman"/>
          <w:lang w:val="ro"/>
        </w:rPr>
        <w:t xml:space="preserve"> </w:t>
      </w:r>
      <w:r>
        <w:rPr>
          <w:rFonts w:ascii="Times New Roman" w:hAnsi="Times New Roman"/>
          <w:strike/>
          <w:lang w:val="ro"/>
        </w:rPr>
        <w:t xml:space="preserve"> </w:t>
      </w:r>
      <w:r>
        <w:rPr>
          <w:rFonts w:ascii="Times New Roman" w:hAnsi="Times New Roman"/>
          <w:lang w:val="ro"/>
        </w:rPr>
        <w:t xml:space="preserve">Veți câștiga (mai mult sau mai puțin). </w:t>
      </w:r>
    </w:p>
    <w:p w14:paraId="0AAA094D" w14:textId="77777777" w:rsidR="00063FA8" w:rsidRPr="00B328A9" w:rsidRDefault="004441A2" w:rsidP="00063FA8">
      <w:pPr>
        <w:pStyle w:val="Normaalweb"/>
        <w:numPr>
          <w:ilvl w:val="0"/>
          <w:numId w:val="42"/>
        </w:numPr>
        <w:jc w:val="both"/>
        <w:rPr>
          <w:rFonts w:ascii="Times New Roman" w:hAnsi="Times New Roman"/>
        </w:rPr>
      </w:pPr>
      <w:r>
        <w:rPr>
          <w:rFonts w:ascii="Times New Roman" w:hAnsi="Times New Roman"/>
          <w:lang w:val="ro"/>
        </w:rPr>
        <w:t xml:space="preserve">Nu mai lucrați. </w:t>
      </w:r>
    </w:p>
    <w:p w14:paraId="38338419" w14:textId="77777777" w:rsidR="00063FA8" w:rsidRPr="00B328A9" w:rsidRDefault="004441A2" w:rsidP="00063FA8">
      <w:pPr>
        <w:pStyle w:val="Normaalweb"/>
        <w:numPr>
          <w:ilvl w:val="0"/>
          <w:numId w:val="42"/>
        </w:numPr>
        <w:jc w:val="both"/>
        <w:rPr>
          <w:rFonts w:ascii="Times New Roman" w:hAnsi="Times New Roman"/>
        </w:rPr>
      </w:pPr>
      <w:r>
        <w:rPr>
          <w:rFonts w:ascii="Times New Roman" w:hAnsi="Times New Roman"/>
          <w:lang w:val="ro"/>
        </w:rPr>
        <w:t xml:space="preserve">Veți obține venituri, altele decât salariile. De exemplu, un supliment pentru beneficiul dvs. </w:t>
      </w:r>
    </w:p>
    <w:p w14:paraId="2B5F849B" w14:textId="77777777" w:rsidR="00063FA8" w:rsidRPr="00B328A9" w:rsidRDefault="004441A2" w:rsidP="00063FA8">
      <w:pPr>
        <w:pStyle w:val="Normaalweb"/>
        <w:ind w:left="720"/>
        <w:jc w:val="both"/>
        <w:rPr>
          <w:rFonts w:ascii="Times New Roman" w:hAnsi="Times New Roman"/>
        </w:rPr>
      </w:pPr>
      <w:r>
        <w:rPr>
          <w:rFonts w:ascii="Times New Roman" w:hAnsi="Times New Roman"/>
          <w:lang w:val="ro"/>
        </w:rPr>
        <w:t xml:space="preserve">Trebuie să notificați ARBO.NU aceste modificări în termen de 24 de ore după ce v-au fost aduse la cunoștință. </w:t>
      </w:r>
    </w:p>
    <w:p w14:paraId="344C97B7" w14:textId="5000D6F5" w:rsidR="006C1945" w:rsidRPr="00B328A9" w:rsidRDefault="004441A2" w:rsidP="00063FA8">
      <w:pPr>
        <w:widowControl/>
        <w:autoSpaceDE/>
        <w:autoSpaceDN/>
        <w:adjustRightInd/>
        <w:rPr>
          <w:b/>
          <w:sz w:val="20"/>
          <w:szCs w:val="20"/>
        </w:rPr>
      </w:pPr>
      <w:r>
        <w:rPr>
          <w:b/>
          <w:bCs/>
          <w:sz w:val="20"/>
          <w:szCs w:val="20"/>
          <w:lang w:val="ro"/>
        </w:rPr>
        <w:br w:type="page"/>
      </w:r>
    </w:p>
    <w:p w14:paraId="407CE4B5"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lastRenderedPageBreak/>
        <w:t xml:space="preserve">Schimbare din cauza sănătății dvs. </w:t>
      </w:r>
    </w:p>
    <w:p w14:paraId="125ED34A" w14:textId="77777777" w:rsidR="003B7C5E" w:rsidRPr="00B328A9" w:rsidRDefault="004441A2" w:rsidP="003B7C5E">
      <w:pPr>
        <w:pStyle w:val="Normaalweb"/>
        <w:numPr>
          <w:ilvl w:val="0"/>
          <w:numId w:val="43"/>
        </w:numPr>
        <w:jc w:val="both"/>
        <w:rPr>
          <w:rFonts w:ascii="Times New Roman" w:hAnsi="Times New Roman"/>
        </w:rPr>
      </w:pPr>
      <w:r>
        <w:rPr>
          <w:rFonts w:ascii="Times New Roman" w:hAnsi="Times New Roman"/>
          <w:lang w:val="ro"/>
        </w:rPr>
        <w:t xml:space="preserve">Sănătatea dvs. se îmbunătățește sau se deteriorează. Trebuie să anunțați ARBO.NU despre această modificare </w:t>
      </w:r>
      <w:r>
        <w:rPr>
          <w:rFonts w:ascii="Times New Roman" w:hAnsi="Times New Roman"/>
          <w:lang w:val="ro"/>
        </w:rPr>
        <w:t>în termen de 24 de ore după ce v-a fost adusă la cunoștință. Tel: 0174 -257057.</w:t>
      </w:r>
    </w:p>
    <w:p w14:paraId="5ADC880F"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 xml:space="preserve">Schimbări ale situației dvs. personale </w:t>
      </w:r>
    </w:p>
    <w:p w14:paraId="595CA0E8" w14:textId="77777777" w:rsidR="003B7C5E" w:rsidRPr="00B328A9" w:rsidRDefault="004441A2" w:rsidP="003B7C5E">
      <w:pPr>
        <w:pStyle w:val="Normaalweb"/>
        <w:numPr>
          <w:ilvl w:val="0"/>
          <w:numId w:val="44"/>
        </w:numPr>
        <w:jc w:val="both"/>
        <w:rPr>
          <w:rFonts w:ascii="Times New Roman" w:hAnsi="Times New Roman"/>
        </w:rPr>
      </w:pPr>
      <w:r>
        <w:rPr>
          <w:rFonts w:ascii="Times New Roman" w:hAnsi="Times New Roman"/>
          <w:lang w:val="ro"/>
        </w:rPr>
        <w:t xml:space="preserve">Situația dvs. personală se schimbă. De exemplu, vă mutați. Sau veți primi un număr nou de cont. Veți merge într-un alt loc de reședință </w:t>
      </w:r>
      <w:r>
        <w:rPr>
          <w:rFonts w:ascii="Times New Roman" w:hAnsi="Times New Roman"/>
          <w:lang w:val="ro"/>
        </w:rPr>
        <w:t xml:space="preserve">sau adresă din Olanda. De exemplu, pentru că sunteți internat temporar într-un spital, la o instituție de îngrijire medicală sau sanatoriu. Sau pentru că plecați în concediu. </w:t>
      </w:r>
    </w:p>
    <w:p w14:paraId="5195CEFA" w14:textId="77777777" w:rsidR="003B7C5E" w:rsidRPr="00B328A9" w:rsidRDefault="004441A2" w:rsidP="003B7C5E">
      <w:pPr>
        <w:pStyle w:val="Normaalweb"/>
        <w:numPr>
          <w:ilvl w:val="0"/>
          <w:numId w:val="44"/>
        </w:numPr>
        <w:jc w:val="both"/>
        <w:rPr>
          <w:rFonts w:ascii="Times New Roman" w:hAnsi="Times New Roman"/>
        </w:rPr>
      </w:pPr>
      <w:r>
        <w:rPr>
          <w:rFonts w:ascii="Times New Roman" w:hAnsi="Times New Roman"/>
          <w:lang w:val="ro"/>
        </w:rPr>
        <w:t xml:space="preserve">Vă aflați în </w:t>
      </w:r>
      <w:bookmarkStart w:id="11" w:name="_Hlk500161238"/>
      <w:r>
        <w:rPr>
          <w:rFonts w:ascii="Times New Roman" w:hAnsi="Times New Roman"/>
          <w:lang w:val="ro"/>
        </w:rPr>
        <w:t>detenție</w:t>
      </w:r>
      <w:bookmarkEnd w:id="11"/>
      <w:r>
        <w:rPr>
          <w:rFonts w:ascii="Times New Roman" w:hAnsi="Times New Roman"/>
          <w:lang w:val="ro"/>
        </w:rPr>
        <w:t xml:space="preserve">. </w:t>
      </w:r>
    </w:p>
    <w:p w14:paraId="7B323FD5" w14:textId="77777777" w:rsidR="003B7C5E" w:rsidRPr="00B328A9" w:rsidRDefault="004441A2" w:rsidP="003B7C5E">
      <w:pPr>
        <w:pStyle w:val="Normaalweb"/>
        <w:ind w:left="720"/>
        <w:jc w:val="both"/>
        <w:rPr>
          <w:rFonts w:ascii="Times New Roman" w:hAnsi="Times New Roman"/>
        </w:rPr>
      </w:pPr>
      <w:r>
        <w:rPr>
          <w:rFonts w:ascii="Times New Roman" w:hAnsi="Times New Roman"/>
          <w:lang w:val="ro"/>
        </w:rPr>
        <w:t xml:space="preserve">Trebuie să anunțați ARBO.NU despre aceste modificări în </w:t>
      </w:r>
      <w:r>
        <w:rPr>
          <w:rFonts w:ascii="Times New Roman" w:hAnsi="Times New Roman"/>
          <w:lang w:val="ro"/>
        </w:rPr>
        <w:t xml:space="preserve">termen de 48 de ore după ce v-au fost aduse la cunoștință. </w:t>
      </w:r>
    </w:p>
    <w:p w14:paraId="51C7C79D"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Ș</w:t>
      </w:r>
      <w:r>
        <w:rPr>
          <w:rFonts w:ascii="Times New Roman" w:hAnsi="Times New Roman"/>
          <w:b/>
          <w:bCs/>
          <w:lang w:val="ro"/>
        </w:rPr>
        <w:t xml:space="preserve">edere în străinătate </w:t>
      </w:r>
    </w:p>
    <w:p w14:paraId="7841A7FA" w14:textId="73443A25" w:rsidR="003B7C5E" w:rsidRPr="00B328A9" w:rsidRDefault="004441A2" w:rsidP="003B7C5E">
      <w:pPr>
        <w:pStyle w:val="Normaalweb"/>
        <w:jc w:val="both"/>
        <w:rPr>
          <w:rFonts w:ascii="Times New Roman" w:hAnsi="Times New Roman"/>
        </w:rPr>
      </w:pPr>
      <w:r>
        <w:rPr>
          <w:rFonts w:ascii="Times New Roman" w:hAnsi="Times New Roman"/>
          <w:lang w:val="ro"/>
        </w:rPr>
        <w:t>Vă mutați într-un loc de reședință sau adresă în afara Olandei. Trebuie să anunțați ARBO.NU despre această modificare cu cel puțin 48 de ore înainte de plecare</w:t>
      </w:r>
    </w:p>
    <w:p w14:paraId="09D608C7" w14:textId="77777777" w:rsidR="003B7C5E" w:rsidRPr="00B328A9" w:rsidRDefault="004441A2" w:rsidP="003B7C5E">
      <w:pPr>
        <w:pStyle w:val="Normaalweb"/>
        <w:jc w:val="both"/>
        <w:rPr>
          <w:rFonts w:ascii="Times New Roman" w:hAnsi="Times New Roman"/>
        </w:rPr>
      </w:pPr>
      <w:r>
        <w:rPr>
          <w:rFonts w:ascii="Times New Roman" w:hAnsi="Times New Roman"/>
          <w:lang w:val="ro"/>
        </w:rPr>
        <w:t>Nu sunteți si</w:t>
      </w:r>
      <w:r>
        <w:rPr>
          <w:rFonts w:ascii="Times New Roman" w:hAnsi="Times New Roman"/>
          <w:lang w:val="ro"/>
        </w:rPr>
        <w:t>gur ce ar trebui sau nu trebuie să anunțați? Atunci luaţi legătura cu ARBO.NU. Tel: 0174 -257057</w:t>
      </w:r>
    </w:p>
    <w:p w14:paraId="731B5D95" w14:textId="77777777" w:rsidR="003B7C5E" w:rsidRPr="00B328A9" w:rsidRDefault="004441A2" w:rsidP="003B7C5E">
      <w:pPr>
        <w:pStyle w:val="Normaalweb"/>
        <w:jc w:val="both"/>
        <w:rPr>
          <w:rFonts w:ascii="Times New Roman" w:hAnsi="Times New Roman"/>
          <w:iCs/>
        </w:rPr>
      </w:pPr>
      <w:r>
        <w:rPr>
          <w:rFonts w:ascii="Times New Roman" w:hAnsi="Times New Roman"/>
          <w:b/>
          <w:bCs/>
          <w:lang w:val="ro"/>
        </w:rPr>
        <w:t>Ce să faceți dacă vă simțiți mai bine</w:t>
      </w:r>
      <w:r>
        <w:rPr>
          <w:rFonts w:ascii="Times New Roman" w:hAnsi="Times New Roman"/>
          <w:lang w:val="ro"/>
        </w:rPr>
        <w:br/>
        <w:t>Imediat ce vă simțiți din nou mai bine, trebuie să raportați acest lucru (fostului) angajator și serviciului ARBO.NU de p</w:t>
      </w:r>
      <w:r>
        <w:rPr>
          <w:rFonts w:ascii="Times New Roman" w:hAnsi="Times New Roman"/>
          <w:lang w:val="ro"/>
        </w:rPr>
        <w:t>rotecția muncii în termen de 24 de ore.</w:t>
      </w:r>
    </w:p>
    <w:p w14:paraId="7BE20C2B" w14:textId="77777777" w:rsidR="003B7C5E" w:rsidRPr="00B328A9" w:rsidRDefault="004441A2" w:rsidP="003B7C5E">
      <w:pPr>
        <w:pStyle w:val="Normaalweb"/>
        <w:jc w:val="both"/>
        <w:rPr>
          <w:rFonts w:ascii="Times New Roman" w:hAnsi="Times New Roman"/>
        </w:rPr>
      </w:pPr>
      <w:r>
        <w:rPr>
          <w:rFonts w:ascii="Times New Roman" w:hAnsi="Times New Roman"/>
          <w:b/>
          <w:bCs/>
          <w:lang w:val="ro"/>
        </w:rPr>
        <w:t>Respectarea obligațiilor</w:t>
      </w:r>
      <w:r>
        <w:rPr>
          <w:rFonts w:ascii="Times New Roman" w:hAnsi="Times New Roman"/>
          <w:lang w:val="ro"/>
        </w:rPr>
        <w:br/>
      </w:r>
      <w:r>
        <w:rPr>
          <w:rFonts w:ascii="Times New Roman" w:hAnsi="Times New Roman"/>
          <w:lang w:val="ro"/>
        </w:rPr>
        <w:t>Este important să vă respectați obligațiile. Nu vă respectați îndatoririle? Atunci veți primi prestații mai reduse sau vi se vor retrage și/sau vi se aplică o amendă. Puteți citi mai multe despre acest lucru în Decretul privind actele de securitate socială</w:t>
      </w:r>
      <w:r>
        <w:rPr>
          <w:rFonts w:ascii="Times New Roman" w:hAnsi="Times New Roman"/>
          <w:lang w:val="ro"/>
        </w:rPr>
        <w:t xml:space="preserve">. Dacă ați primit prestații în exces, trebuie să rambursați suma respectivă. </w:t>
      </w:r>
    </w:p>
    <w:p w14:paraId="29F9D551" w14:textId="6346FCBD" w:rsidR="003B7C5E" w:rsidRPr="00B328A9" w:rsidRDefault="004441A2" w:rsidP="003B7C5E">
      <w:pPr>
        <w:pStyle w:val="Normaalweb"/>
        <w:jc w:val="both"/>
        <w:rPr>
          <w:rFonts w:ascii="Times New Roman" w:hAnsi="Times New Roman"/>
          <w:color w:val="0070C0"/>
        </w:rPr>
      </w:pPr>
      <w:r>
        <w:rPr>
          <w:rFonts w:ascii="Times New Roman" w:hAnsi="Times New Roman"/>
          <w:lang w:val="ro"/>
        </w:rPr>
        <w:t>Informații suplimentare:</w:t>
      </w:r>
      <w:hyperlink r:id="rId13" w:history="1">
        <w:r>
          <w:rPr>
            <w:rStyle w:val="Hyperlink"/>
            <w:rFonts w:ascii="Times New Roman" w:hAnsi="Times New Roman"/>
            <w:color w:val="0070C0"/>
            <w:lang w:val="ro"/>
          </w:rPr>
          <w:t>www.arbo.nu</w:t>
        </w:r>
      </w:hyperlink>
    </w:p>
    <w:p w14:paraId="7173D265" w14:textId="77777777" w:rsidR="00C47689" w:rsidRPr="00B328A9" w:rsidRDefault="00C47689">
      <w:pPr>
        <w:rPr>
          <w:sz w:val="20"/>
          <w:szCs w:val="20"/>
        </w:rPr>
      </w:pPr>
    </w:p>
    <w:bookmarkEnd w:id="10"/>
    <w:p w14:paraId="035B66D4" w14:textId="77777777" w:rsidR="00C47689" w:rsidRPr="00B328A9" w:rsidRDefault="00C47689">
      <w:pPr>
        <w:spacing w:before="8"/>
        <w:rPr>
          <w:sz w:val="20"/>
          <w:szCs w:val="20"/>
        </w:rPr>
      </w:pPr>
    </w:p>
    <w:sectPr w:rsidR="00C47689" w:rsidRPr="00B328A9">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04CD9" w14:textId="77777777" w:rsidR="00000000" w:rsidRDefault="004441A2">
      <w:r>
        <w:separator/>
      </w:r>
    </w:p>
  </w:endnote>
  <w:endnote w:type="continuationSeparator" w:id="0">
    <w:p w14:paraId="036ACC56" w14:textId="77777777" w:rsidR="00000000" w:rsidRDefault="0044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25D" w14:textId="77777777" w:rsidR="007E51BA" w:rsidRDefault="007E5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C495" w14:textId="07D4E83F" w:rsidR="009B3797" w:rsidRDefault="004441A2" w:rsidP="0039787C">
    <w:pPr>
      <w:pStyle w:val="Voettekst"/>
      <w:jc w:val="right"/>
    </w:pPr>
    <w:r>
      <w:rPr>
        <w:lang w:val="ro"/>
      </w:rPr>
      <w:t xml:space="preserve">Pagina </w:t>
    </w:r>
    <w:r>
      <w:rPr>
        <w:lang w:val="ro"/>
      </w:rPr>
      <w:fldChar w:fldCharType="begin"/>
    </w:r>
    <w:r>
      <w:rPr>
        <w:lang w:val="ro"/>
      </w:rPr>
      <w:instrText xml:space="preserve"> PAGE </w:instrText>
    </w:r>
    <w:r>
      <w:rPr>
        <w:lang w:val="ro"/>
      </w:rPr>
      <w:fldChar w:fldCharType="separate"/>
    </w:r>
    <w:r>
      <w:rPr>
        <w:b/>
        <w:bCs/>
        <w:noProof/>
        <w:lang w:val="ro"/>
      </w:rPr>
      <w:t>5</w:t>
    </w:r>
    <w:r>
      <w:rPr>
        <w:lang w:val="ro"/>
      </w:rPr>
      <w:fldChar w:fldCharType="end"/>
    </w:r>
    <w:r>
      <w:rPr>
        <w:lang w:val="ro"/>
      </w:rPr>
      <w:t xml:space="preserve"> din </w:t>
    </w:r>
    <w:r>
      <w:rPr>
        <w:lang w:val="ro"/>
      </w:rPr>
      <w:fldChar w:fldCharType="begin"/>
    </w:r>
    <w:r>
      <w:rPr>
        <w:lang w:val="ro"/>
      </w:rPr>
      <w:instrText xml:space="preserve"> NUMPAGES  </w:instrText>
    </w:r>
    <w:r>
      <w:rPr>
        <w:lang w:val="ro"/>
      </w:rPr>
      <w:fldChar w:fldCharType="separate"/>
    </w:r>
    <w:r>
      <w:rPr>
        <w:b/>
        <w:bCs/>
        <w:noProof/>
        <w:lang w:val="ro"/>
      </w:rPr>
      <w:t>17</w:t>
    </w:r>
    <w:r>
      <w:rPr>
        <w:lang w:val="ro"/>
      </w:rPr>
      <w:fldChar w:fldCharType="end"/>
    </w:r>
  </w:p>
  <w:p w14:paraId="4E5046B2" w14:textId="45D7C9F1" w:rsidR="009B3797" w:rsidRDefault="004441A2" w:rsidP="0039787C">
    <w:pPr>
      <w:pStyle w:val="Voettekst"/>
    </w:pPr>
    <w:r>
      <w:rPr>
        <w:lang w:val="ro"/>
      </w:rPr>
      <w:tab/>
      <w:t>2021-11-15</w:t>
    </w:r>
  </w:p>
  <w:p w14:paraId="385FA597" w14:textId="77777777" w:rsidR="009B3797" w:rsidRDefault="009B3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BD" w14:textId="77777777" w:rsidR="007E51BA" w:rsidRDefault="007E5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E804D" w14:textId="77777777" w:rsidR="00000000" w:rsidRDefault="004441A2">
      <w:r>
        <w:separator/>
      </w:r>
    </w:p>
  </w:footnote>
  <w:footnote w:type="continuationSeparator" w:id="0">
    <w:p w14:paraId="41F9BE04" w14:textId="77777777" w:rsidR="00000000" w:rsidRDefault="00444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7062" w14:textId="77777777" w:rsidR="007E51BA" w:rsidRDefault="007E5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A6A" w14:textId="77777777" w:rsidR="007E51BA" w:rsidRDefault="007E51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DAA" w14:textId="77777777" w:rsidR="007E51BA" w:rsidRDefault="007E5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AC664074">
      <w:start w:val="1"/>
      <w:numFmt w:val="decimal"/>
      <w:lvlText w:val="%1."/>
      <w:lvlJc w:val="left"/>
      <w:pPr>
        <w:tabs>
          <w:tab w:val="num" w:pos="0"/>
        </w:tabs>
      </w:pPr>
      <w:rPr>
        <w:rFonts w:cs="Times New Roman"/>
      </w:rPr>
    </w:lvl>
    <w:lvl w:ilvl="1" w:tplc="361EA35C">
      <w:start w:val="1"/>
      <w:numFmt w:val="decimal"/>
      <w:lvlText w:val="%2."/>
      <w:lvlJc w:val="left"/>
      <w:pPr>
        <w:tabs>
          <w:tab w:val="num" w:pos="0"/>
        </w:tabs>
      </w:pPr>
      <w:rPr>
        <w:rFonts w:cs="Times New Roman"/>
      </w:rPr>
    </w:lvl>
    <w:lvl w:ilvl="2" w:tplc="A93CFE1E">
      <w:numFmt w:val="decimal"/>
      <w:lvlText w:val=""/>
      <w:lvlJc w:val="left"/>
      <w:rPr>
        <w:rFonts w:cs="Times New Roman"/>
      </w:rPr>
    </w:lvl>
    <w:lvl w:ilvl="3" w:tplc="71A64F66">
      <w:numFmt w:val="decimal"/>
      <w:lvlText w:val=""/>
      <w:lvlJc w:val="left"/>
      <w:rPr>
        <w:rFonts w:cs="Times New Roman"/>
      </w:rPr>
    </w:lvl>
    <w:lvl w:ilvl="4" w:tplc="66868734">
      <w:numFmt w:val="decimal"/>
      <w:lvlText w:val=""/>
      <w:lvlJc w:val="left"/>
      <w:rPr>
        <w:rFonts w:cs="Times New Roman"/>
      </w:rPr>
    </w:lvl>
    <w:lvl w:ilvl="5" w:tplc="6024BCD2">
      <w:numFmt w:val="decimal"/>
      <w:lvlText w:val=""/>
      <w:lvlJc w:val="left"/>
      <w:rPr>
        <w:rFonts w:cs="Times New Roman"/>
      </w:rPr>
    </w:lvl>
    <w:lvl w:ilvl="6" w:tplc="4C246DBC">
      <w:numFmt w:val="decimal"/>
      <w:lvlText w:val=""/>
      <w:lvlJc w:val="left"/>
      <w:rPr>
        <w:rFonts w:cs="Times New Roman"/>
      </w:rPr>
    </w:lvl>
    <w:lvl w:ilvl="7" w:tplc="43F0C5EE">
      <w:numFmt w:val="decimal"/>
      <w:lvlText w:val=""/>
      <w:lvlJc w:val="left"/>
      <w:rPr>
        <w:rFonts w:cs="Times New Roman"/>
      </w:rPr>
    </w:lvl>
    <w:lvl w:ilvl="8" w:tplc="DC8C9B0A">
      <w:numFmt w:val="decimal"/>
      <w:lvlText w:val=""/>
      <w:lvlJc w:val="left"/>
      <w:rPr>
        <w:rFonts w:cs="Times New Roman"/>
      </w:rPr>
    </w:lvl>
  </w:abstractNum>
  <w:abstractNum w:abstractNumId="1" w15:restartNumberingAfterBreak="0">
    <w:nsid w:val="00000002"/>
    <w:multiLevelType w:val="hybridMultilevel"/>
    <w:tmpl w:val="4FCA6242"/>
    <w:lvl w:ilvl="0" w:tplc="7A021396">
      <w:start w:val="1"/>
      <w:numFmt w:val="decimal"/>
      <w:lvlText w:val="%1."/>
      <w:lvlJc w:val="left"/>
      <w:pPr>
        <w:tabs>
          <w:tab w:val="num" w:pos="0"/>
        </w:tabs>
      </w:pPr>
      <w:rPr>
        <w:rFonts w:cs="Times New Roman"/>
      </w:rPr>
    </w:lvl>
    <w:lvl w:ilvl="1" w:tplc="D9D08958">
      <w:start w:val="1"/>
      <w:numFmt w:val="lowerLetter"/>
      <w:lvlText w:val="%2."/>
      <w:lvlJc w:val="left"/>
      <w:pPr>
        <w:tabs>
          <w:tab w:val="num" w:pos="0"/>
        </w:tabs>
      </w:pPr>
      <w:rPr>
        <w:rFonts w:cs="Times New Roman"/>
      </w:rPr>
    </w:lvl>
    <w:lvl w:ilvl="2" w:tplc="88662E8A">
      <w:numFmt w:val="decimal"/>
      <w:lvlText w:val=""/>
      <w:lvlJc w:val="left"/>
      <w:rPr>
        <w:rFonts w:cs="Times New Roman"/>
      </w:rPr>
    </w:lvl>
    <w:lvl w:ilvl="3" w:tplc="D51295FA">
      <w:numFmt w:val="decimal"/>
      <w:lvlText w:val=""/>
      <w:lvlJc w:val="left"/>
      <w:rPr>
        <w:rFonts w:cs="Times New Roman"/>
      </w:rPr>
    </w:lvl>
    <w:lvl w:ilvl="4" w:tplc="01B26F8C">
      <w:numFmt w:val="decimal"/>
      <w:lvlText w:val=""/>
      <w:lvlJc w:val="left"/>
      <w:rPr>
        <w:rFonts w:cs="Times New Roman"/>
      </w:rPr>
    </w:lvl>
    <w:lvl w:ilvl="5" w:tplc="ECD2EC28">
      <w:numFmt w:val="decimal"/>
      <w:lvlText w:val=""/>
      <w:lvlJc w:val="left"/>
      <w:rPr>
        <w:rFonts w:cs="Times New Roman"/>
      </w:rPr>
    </w:lvl>
    <w:lvl w:ilvl="6" w:tplc="4B1AAAC4">
      <w:numFmt w:val="decimal"/>
      <w:lvlText w:val=""/>
      <w:lvlJc w:val="left"/>
      <w:rPr>
        <w:rFonts w:cs="Times New Roman"/>
      </w:rPr>
    </w:lvl>
    <w:lvl w:ilvl="7" w:tplc="CCE2B274">
      <w:numFmt w:val="decimal"/>
      <w:lvlText w:val=""/>
      <w:lvlJc w:val="left"/>
      <w:rPr>
        <w:rFonts w:cs="Times New Roman"/>
      </w:rPr>
    </w:lvl>
    <w:lvl w:ilvl="8" w:tplc="A822CB94">
      <w:numFmt w:val="decimal"/>
      <w:lvlText w:val=""/>
      <w:lvlJc w:val="left"/>
      <w:rPr>
        <w:rFonts w:cs="Times New Roman"/>
      </w:rPr>
    </w:lvl>
  </w:abstractNum>
  <w:abstractNum w:abstractNumId="2" w15:restartNumberingAfterBreak="0">
    <w:nsid w:val="00000003"/>
    <w:multiLevelType w:val="hybridMultilevel"/>
    <w:tmpl w:val="D4485DFA"/>
    <w:lvl w:ilvl="0" w:tplc="3E4081D2">
      <w:start w:val="1"/>
      <w:numFmt w:val="decimal"/>
      <w:lvlText w:val="%1."/>
      <w:lvlJc w:val="left"/>
      <w:pPr>
        <w:tabs>
          <w:tab w:val="num" w:pos="0"/>
        </w:tabs>
      </w:pPr>
      <w:rPr>
        <w:rFonts w:hint="default"/>
      </w:rPr>
    </w:lvl>
    <w:lvl w:ilvl="1" w:tplc="BFCA4ECA">
      <w:start w:val="1"/>
      <w:numFmt w:val="lowerLetter"/>
      <w:lvlText w:val="%2."/>
      <w:lvlJc w:val="left"/>
      <w:pPr>
        <w:tabs>
          <w:tab w:val="num" w:pos="0"/>
        </w:tabs>
      </w:pPr>
      <w:rPr>
        <w:rFonts w:cs="Times New Roman"/>
      </w:rPr>
    </w:lvl>
    <w:lvl w:ilvl="2" w:tplc="080613E0">
      <w:numFmt w:val="decimal"/>
      <w:lvlText w:val=""/>
      <w:lvlJc w:val="left"/>
      <w:rPr>
        <w:rFonts w:cs="Times New Roman"/>
      </w:rPr>
    </w:lvl>
    <w:lvl w:ilvl="3" w:tplc="E53A684E">
      <w:numFmt w:val="decimal"/>
      <w:lvlText w:val=""/>
      <w:lvlJc w:val="left"/>
      <w:rPr>
        <w:rFonts w:cs="Times New Roman"/>
      </w:rPr>
    </w:lvl>
    <w:lvl w:ilvl="4" w:tplc="CDE41CCC">
      <w:numFmt w:val="decimal"/>
      <w:lvlText w:val=""/>
      <w:lvlJc w:val="left"/>
      <w:rPr>
        <w:rFonts w:cs="Times New Roman"/>
      </w:rPr>
    </w:lvl>
    <w:lvl w:ilvl="5" w:tplc="07803D14">
      <w:numFmt w:val="decimal"/>
      <w:lvlText w:val=""/>
      <w:lvlJc w:val="left"/>
      <w:rPr>
        <w:rFonts w:cs="Times New Roman"/>
      </w:rPr>
    </w:lvl>
    <w:lvl w:ilvl="6" w:tplc="B5A05734">
      <w:numFmt w:val="decimal"/>
      <w:lvlText w:val=""/>
      <w:lvlJc w:val="left"/>
      <w:rPr>
        <w:rFonts w:cs="Times New Roman"/>
      </w:rPr>
    </w:lvl>
    <w:lvl w:ilvl="7" w:tplc="F64A0DEC">
      <w:numFmt w:val="decimal"/>
      <w:lvlText w:val=""/>
      <w:lvlJc w:val="left"/>
      <w:rPr>
        <w:rFonts w:cs="Times New Roman"/>
      </w:rPr>
    </w:lvl>
    <w:lvl w:ilvl="8" w:tplc="7996CA24">
      <w:numFmt w:val="decimal"/>
      <w:lvlText w:val=""/>
      <w:lvlJc w:val="left"/>
      <w:rPr>
        <w:rFonts w:cs="Times New Roman"/>
      </w:rPr>
    </w:lvl>
  </w:abstractNum>
  <w:abstractNum w:abstractNumId="3" w15:restartNumberingAfterBreak="0">
    <w:nsid w:val="00000004"/>
    <w:multiLevelType w:val="hybridMultilevel"/>
    <w:tmpl w:val="00000000"/>
    <w:lvl w:ilvl="0" w:tplc="EDB49D90">
      <w:start w:val="1"/>
      <w:numFmt w:val="decimal"/>
      <w:lvlText w:val="%1."/>
      <w:lvlJc w:val="left"/>
      <w:pPr>
        <w:tabs>
          <w:tab w:val="num" w:pos="0"/>
        </w:tabs>
      </w:pPr>
      <w:rPr>
        <w:rFonts w:cs="Times New Roman"/>
      </w:rPr>
    </w:lvl>
    <w:lvl w:ilvl="1" w:tplc="1194DBD0">
      <w:start w:val="1"/>
      <w:numFmt w:val="lowerLetter"/>
      <w:lvlText w:val="%2."/>
      <w:lvlJc w:val="left"/>
      <w:pPr>
        <w:tabs>
          <w:tab w:val="num" w:pos="0"/>
        </w:tabs>
      </w:pPr>
      <w:rPr>
        <w:rFonts w:cs="Times New Roman"/>
      </w:rPr>
    </w:lvl>
    <w:lvl w:ilvl="2" w:tplc="4B5A2964">
      <w:numFmt w:val="decimal"/>
      <w:lvlText w:val=""/>
      <w:lvlJc w:val="left"/>
      <w:rPr>
        <w:rFonts w:cs="Times New Roman"/>
      </w:rPr>
    </w:lvl>
    <w:lvl w:ilvl="3" w:tplc="51A69FD4">
      <w:numFmt w:val="decimal"/>
      <w:lvlText w:val=""/>
      <w:lvlJc w:val="left"/>
      <w:rPr>
        <w:rFonts w:cs="Times New Roman"/>
      </w:rPr>
    </w:lvl>
    <w:lvl w:ilvl="4" w:tplc="F63852F4">
      <w:numFmt w:val="decimal"/>
      <w:lvlText w:val=""/>
      <w:lvlJc w:val="left"/>
      <w:rPr>
        <w:rFonts w:cs="Times New Roman"/>
      </w:rPr>
    </w:lvl>
    <w:lvl w:ilvl="5" w:tplc="D05E3E24">
      <w:numFmt w:val="decimal"/>
      <w:lvlText w:val=""/>
      <w:lvlJc w:val="left"/>
      <w:rPr>
        <w:rFonts w:cs="Times New Roman"/>
      </w:rPr>
    </w:lvl>
    <w:lvl w:ilvl="6" w:tplc="79C61260">
      <w:numFmt w:val="decimal"/>
      <w:lvlText w:val=""/>
      <w:lvlJc w:val="left"/>
      <w:rPr>
        <w:rFonts w:cs="Times New Roman"/>
      </w:rPr>
    </w:lvl>
    <w:lvl w:ilvl="7" w:tplc="48A429B0">
      <w:numFmt w:val="decimal"/>
      <w:lvlText w:val=""/>
      <w:lvlJc w:val="left"/>
      <w:rPr>
        <w:rFonts w:cs="Times New Roman"/>
      </w:rPr>
    </w:lvl>
    <w:lvl w:ilvl="8" w:tplc="CDD87DEE">
      <w:numFmt w:val="decimal"/>
      <w:lvlText w:val=""/>
      <w:lvlJc w:val="left"/>
      <w:rPr>
        <w:rFonts w:cs="Times New Roman"/>
      </w:rPr>
    </w:lvl>
  </w:abstractNum>
  <w:abstractNum w:abstractNumId="4" w15:restartNumberingAfterBreak="0">
    <w:nsid w:val="00000005"/>
    <w:multiLevelType w:val="hybridMultilevel"/>
    <w:tmpl w:val="00000000"/>
    <w:lvl w:ilvl="0" w:tplc="A3440254">
      <w:start w:val="1"/>
      <w:numFmt w:val="decimal"/>
      <w:lvlText w:val="%1."/>
      <w:lvlJc w:val="left"/>
      <w:pPr>
        <w:tabs>
          <w:tab w:val="num" w:pos="0"/>
        </w:tabs>
      </w:pPr>
      <w:rPr>
        <w:rFonts w:cs="Times New Roman"/>
      </w:rPr>
    </w:lvl>
    <w:lvl w:ilvl="1" w:tplc="A8C4F0C2">
      <w:start w:val="1"/>
      <w:numFmt w:val="decimal"/>
      <w:lvlText w:val="%2."/>
      <w:lvlJc w:val="left"/>
      <w:pPr>
        <w:tabs>
          <w:tab w:val="num" w:pos="0"/>
        </w:tabs>
      </w:pPr>
      <w:rPr>
        <w:rFonts w:cs="Times New Roman"/>
      </w:rPr>
    </w:lvl>
    <w:lvl w:ilvl="2" w:tplc="D1900036">
      <w:numFmt w:val="decimal"/>
      <w:lvlText w:val=""/>
      <w:lvlJc w:val="left"/>
      <w:rPr>
        <w:rFonts w:cs="Times New Roman"/>
      </w:rPr>
    </w:lvl>
    <w:lvl w:ilvl="3" w:tplc="61F0AA3C">
      <w:numFmt w:val="decimal"/>
      <w:lvlText w:val=""/>
      <w:lvlJc w:val="left"/>
      <w:rPr>
        <w:rFonts w:cs="Times New Roman"/>
      </w:rPr>
    </w:lvl>
    <w:lvl w:ilvl="4" w:tplc="63182130">
      <w:numFmt w:val="decimal"/>
      <w:lvlText w:val=""/>
      <w:lvlJc w:val="left"/>
      <w:rPr>
        <w:rFonts w:cs="Times New Roman"/>
      </w:rPr>
    </w:lvl>
    <w:lvl w:ilvl="5" w:tplc="73921868">
      <w:numFmt w:val="decimal"/>
      <w:lvlText w:val=""/>
      <w:lvlJc w:val="left"/>
      <w:rPr>
        <w:rFonts w:cs="Times New Roman"/>
      </w:rPr>
    </w:lvl>
    <w:lvl w:ilvl="6" w:tplc="8C7CDC8E">
      <w:numFmt w:val="decimal"/>
      <w:lvlText w:val=""/>
      <w:lvlJc w:val="left"/>
      <w:rPr>
        <w:rFonts w:cs="Times New Roman"/>
      </w:rPr>
    </w:lvl>
    <w:lvl w:ilvl="7" w:tplc="DA1C1B24">
      <w:numFmt w:val="decimal"/>
      <w:lvlText w:val=""/>
      <w:lvlJc w:val="left"/>
      <w:rPr>
        <w:rFonts w:cs="Times New Roman"/>
      </w:rPr>
    </w:lvl>
    <w:lvl w:ilvl="8" w:tplc="A502C04E">
      <w:numFmt w:val="decimal"/>
      <w:lvlText w:val=""/>
      <w:lvlJc w:val="left"/>
      <w:rPr>
        <w:rFonts w:cs="Times New Roman"/>
      </w:rPr>
    </w:lvl>
  </w:abstractNum>
  <w:abstractNum w:abstractNumId="5" w15:restartNumberingAfterBreak="0">
    <w:nsid w:val="00000006"/>
    <w:multiLevelType w:val="hybridMultilevel"/>
    <w:tmpl w:val="00000000"/>
    <w:lvl w:ilvl="0" w:tplc="7A7C62E4">
      <w:start w:val="1"/>
      <w:numFmt w:val="decimal"/>
      <w:lvlText w:val="%1."/>
      <w:lvlJc w:val="left"/>
      <w:pPr>
        <w:tabs>
          <w:tab w:val="num" w:pos="0"/>
        </w:tabs>
      </w:pPr>
      <w:rPr>
        <w:rFonts w:cs="Times New Roman"/>
      </w:rPr>
    </w:lvl>
    <w:lvl w:ilvl="1" w:tplc="417EE9D4">
      <w:start w:val="1"/>
      <w:numFmt w:val="decimal"/>
      <w:lvlText w:val="%2."/>
      <w:lvlJc w:val="left"/>
      <w:pPr>
        <w:tabs>
          <w:tab w:val="num" w:pos="0"/>
        </w:tabs>
      </w:pPr>
      <w:rPr>
        <w:rFonts w:cs="Times New Roman"/>
      </w:rPr>
    </w:lvl>
    <w:lvl w:ilvl="2" w:tplc="EB70D0A4">
      <w:numFmt w:val="decimal"/>
      <w:lvlText w:val=""/>
      <w:lvlJc w:val="left"/>
      <w:rPr>
        <w:rFonts w:cs="Times New Roman"/>
      </w:rPr>
    </w:lvl>
    <w:lvl w:ilvl="3" w:tplc="B664D092">
      <w:numFmt w:val="decimal"/>
      <w:lvlText w:val=""/>
      <w:lvlJc w:val="left"/>
      <w:rPr>
        <w:rFonts w:cs="Times New Roman"/>
      </w:rPr>
    </w:lvl>
    <w:lvl w:ilvl="4" w:tplc="E7DED952">
      <w:numFmt w:val="decimal"/>
      <w:lvlText w:val=""/>
      <w:lvlJc w:val="left"/>
      <w:rPr>
        <w:rFonts w:cs="Times New Roman"/>
      </w:rPr>
    </w:lvl>
    <w:lvl w:ilvl="5" w:tplc="BFA83466">
      <w:numFmt w:val="decimal"/>
      <w:lvlText w:val=""/>
      <w:lvlJc w:val="left"/>
      <w:rPr>
        <w:rFonts w:cs="Times New Roman"/>
      </w:rPr>
    </w:lvl>
    <w:lvl w:ilvl="6" w:tplc="975E8668">
      <w:numFmt w:val="decimal"/>
      <w:lvlText w:val=""/>
      <w:lvlJc w:val="left"/>
      <w:rPr>
        <w:rFonts w:cs="Times New Roman"/>
      </w:rPr>
    </w:lvl>
    <w:lvl w:ilvl="7" w:tplc="B4FEF032">
      <w:numFmt w:val="decimal"/>
      <w:lvlText w:val=""/>
      <w:lvlJc w:val="left"/>
      <w:rPr>
        <w:rFonts w:cs="Times New Roman"/>
      </w:rPr>
    </w:lvl>
    <w:lvl w:ilvl="8" w:tplc="33CA30CE">
      <w:numFmt w:val="decimal"/>
      <w:lvlText w:val=""/>
      <w:lvlJc w:val="left"/>
      <w:rPr>
        <w:rFonts w:cs="Times New Roman"/>
      </w:rPr>
    </w:lvl>
  </w:abstractNum>
  <w:abstractNum w:abstractNumId="6" w15:restartNumberingAfterBreak="0">
    <w:nsid w:val="00000007"/>
    <w:multiLevelType w:val="hybridMultilevel"/>
    <w:tmpl w:val="00000000"/>
    <w:lvl w:ilvl="0" w:tplc="C8D2AAA6">
      <w:start w:val="1"/>
      <w:numFmt w:val="decimal"/>
      <w:lvlText w:val="%1."/>
      <w:lvlJc w:val="left"/>
      <w:pPr>
        <w:tabs>
          <w:tab w:val="num" w:pos="0"/>
        </w:tabs>
      </w:pPr>
      <w:rPr>
        <w:rFonts w:cs="Times New Roman"/>
      </w:rPr>
    </w:lvl>
    <w:lvl w:ilvl="1" w:tplc="19146144">
      <w:start w:val="1"/>
      <w:numFmt w:val="lowerLetter"/>
      <w:lvlText w:val="%2."/>
      <w:lvlJc w:val="left"/>
      <w:pPr>
        <w:tabs>
          <w:tab w:val="num" w:pos="0"/>
        </w:tabs>
      </w:pPr>
      <w:rPr>
        <w:rFonts w:cs="Times New Roman"/>
      </w:rPr>
    </w:lvl>
    <w:lvl w:ilvl="2" w:tplc="EB68B98E">
      <w:numFmt w:val="bullet"/>
      <w:lvlText w:val="·"/>
      <w:lvlJc w:val="left"/>
      <w:pPr>
        <w:tabs>
          <w:tab w:val="num" w:pos="0"/>
        </w:tabs>
      </w:pPr>
      <w:rPr>
        <w:rFonts w:ascii="Symbol" w:hAnsi="Symbol"/>
      </w:rPr>
    </w:lvl>
    <w:lvl w:ilvl="3" w:tplc="01CE81CE">
      <w:numFmt w:val="decimal"/>
      <w:lvlText w:val=""/>
      <w:lvlJc w:val="left"/>
      <w:rPr>
        <w:rFonts w:cs="Times New Roman"/>
      </w:rPr>
    </w:lvl>
    <w:lvl w:ilvl="4" w:tplc="466C13D6">
      <w:numFmt w:val="decimal"/>
      <w:lvlText w:val=""/>
      <w:lvlJc w:val="left"/>
      <w:rPr>
        <w:rFonts w:cs="Times New Roman"/>
      </w:rPr>
    </w:lvl>
    <w:lvl w:ilvl="5" w:tplc="7EE0ECFE">
      <w:numFmt w:val="decimal"/>
      <w:lvlText w:val=""/>
      <w:lvlJc w:val="left"/>
      <w:rPr>
        <w:rFonts w:cs="Times New Roman"/>
      </w:rPr>
    </w:lvl>
    <w:lvl w:ilvl="6" w:tplc="61BE0E8E">
      <w:numFmt w:val="decimal"/>
      <w:lvlText w:val=""/>
      <w:lvlJc w:val="left"/>
      <w:rPr>
        <w:rFonts w:cs="Times New Roman"/>
      </w:rPr>
    </w:lvl>
    <w:lvl w:ilvl="7" w:tplc="A606C952">
      <w:numFmt w:val="decimal"/>
      <w:lvlText w:val=""/>
      <w:lvlJc w:val="left"/>
      <w:rPr>
        <w:rFonts w:cs="Times New Roman"/>
      </w:rPr>
    </w:lvl>
    <w:lvl w:ilvl="8" w:tplc="0674D6C0">
      <w:numFmt w:val="decimal"/>
      <w:lvlText w:val=""/>
      <w:lvlJc w:val="left"/>
      <w:rPr>
        <w:rFonts w:cs="Times New Roman"/>
      </w:rPr>
    </w:lvl>
  </w:abstractNum>
  <w:abstractNum w:abstractNumId="7" w15:restartNumberingAfterBreak="0">
    <w:nsid w:val="00000008"/>
    <w:multiLevelType w:val="hybridMultilevel"/>
    <w:tmpl w:val="00000000"/>
    <w:lvl w:ilvl="0" w:tplc="6AFCA600">
      <w:start w:val="1"/>
      <w:numFmt w:val="decimal"/>
      <w:lvlText w:val="%1."/>
      <w:lvlJc w:val="left"/>
      <w:pPr>
        <w:tabs>
          <w:tab w:val="num" w:pos="0"/>
        </w:tabs>
      </w:pPr>
      <w:rPr>
        <w:rFonts w:cs="Times New Roman"/>
      </w:rPr>
    </w:lvl>
    <w:lvl w:ilvl="1" w:tplc="FEE4054A">
      <w:start w:val="1"/>
      <w:numFmt w:val="lowerLetter"/>
      <w:lvlText w:val="%2."/>
      <w:lvlJc w:val="left"/>
      <w:pPr>
        <w:tabs>
          <w:tab w:val="num" w:pos="0"/>
        </w:tabs>
      </w:pPr>
      <w:rPr>
        <w:rFonts w:cs="Times New Roman"/>
      </w:rPr>
    </w:lvl>
    <w:lvl w:ilvl="2" w:tplc="4F9A30DE">
      <w:start w:val="1"/>
      <w:numFmt w:val="lowerRoman"/>
      <w:lvlText w:val="%3."/>
      <w:lvlJc w:val="left"/>
      <w:pPr>
        <w:tabs>
          <w:tab w:val="num" w:pos="0"/>
        </w:tabs>
      </w:pPr>
      <w:rPr>
        <w:rFonts w:cs="Times New Roman"/>
      </w:rPr>
    </w:lvl>
    <w:lvl w:ilvl="3" w:tplc="2FDC6714">
      <w:numFmt w:val="decimal"/>
      <w:lvlText w:val=""/>
      <w:lvlJc w:val="left"/>
      <w:rPr>
        <w:rFonts w:cs="Times New Roman"/>
      </w:rPr>
    </w:lvl>
    <w:lvl w:ilvl="4" w:tplc="FE803E0C">
      <w:numFmt w:val="decimal"/>
      <w:lvlText w:val=""/>
      <w:lvlJc w:val="left"/>
      <w:rPr>
        <w:rFonts w:cs="Times New Roman"/>
      </w:rPr>
    </w:lvl>
    <w:lvl w:ilvl="5" w:tplc="E0F0F9B2">
      <w:numFmt w:val="decimal"/>
      <w:lvlText w:val=""/>
      <w:lvlJc w:val="left"/>
      <w:rPr>
        <w:rFonts w:cs="Times New Roman"/>
      </w:rPr>
    </w:lvl>
    <w:lvl w:ilvl="6" w:tplc="B9BE3A4E">
      <w:numFmt w:val="decimal"/>
      <w:lvlText w:val=""/>
      <w:lvlJc w:val="left"/>
      <w:rPr>
        <w:rFonts w:cs="Times New Roman"/>
      </w:rPr>
    </w:lvl>
    <w:lvl w:ilvl="7" w:tplc="1C484746">
      <w:numFmt w:val="decimal"/>
      <w:lvlText w:val=""/>
      <w:lvlJc w:val="left"/>
      <w:rPr>
        <w:rFonts w:cs="Times New Roman"/>
      </w:rPr>
    </w:lvl>
    <w:lvl w:ilvl="8" w:tplc="B91AC7B6">
      <w:numFmt w:val="decimal"/>
      <w:lvlText w:val=""/>
      <w:lvlJc w:val="left"/>
      <w:rPr>
        <w:rFonts w:cs="Times New Roman"/>
      </w:rPr>
    </w:lvl>
  </w:abstractNum>
  <w:abstractNum w:abstractNumId="8" w15:restartNumberingAfterBreak="0">
    <w:nsid w:val="00000009"/>
    <w:multiLevelType w:val="hybridMultilevel"/>
    <w:tmpl w:val="00000000"/>
    <w:lvl w:ilvl="0" w:tplc="42AAF4AC">
      <w:start w:val="1"/>
      <w:numFmt w:val="decimal"/>
      <w:lvlText w:val="%1."/>
      <w:lvlJc w:val="left"/>
      <w:pPr>
        <w:tabs>
          <w:tab w:val="num" w:pos="0"/>
        </w:tabs>
      </w:pPr>
      <w:rPr>
        <w:rFonts w:cs="Times New Roman"/>
      </w:rPr>
    </w:lvl>
    <w:lvl w:ilvl="1" w:tplc="226CEA5E">
      <w:start w:val="1"/>
      <w:numFmt w:val="lowerLetter"/>
      <w:lvlText w:val="%2)"/>
      <w:lvlJc w:val="left"/>
      <w:pPr>
        <w:tabs>
          <w:tab w:val="num" w:pos="708"/>
        </w:tabs>
      </w:pPr>
      <w:rPr>
        <w:rFonts w:cs="Times New Roman"/>
      </w:rPr>
    </w:lvl>
    <w:lvl w:ilvl="2" w:tplc="9774A7B4">
      <w:numFmt w:val="decimal"/>
      <w:lvlText w:val=""/>
      <w:lvlJc w:val="left"/>
      <w:rPr>
        <w:rFonts w:cs="Times New Roman"/>
      </w:rPr>
    </w:lvl>
    <w:lvl w:ilvl="3" w:tplc="25D6FAC4">
      <w:numFmt w:val="decimal"/>
      <w:lvlText w:val=""/>
      <w:lvlJc w:val="left"/>
      <w:rPr>
        <w:rFonts w:cs="Times New Roman"/>
      </w:rPr>
    </w:lvl>
    <w:lvl w:ilvl="4" w:tplc="C7A80DCA">
      <w:numFmt w:val="decimal"/>
      <w:lvlText w:val=""/>
      <w:lvlJc w:val="left"/>
      <w:rPr>
        <w:rFonts w:cs="Times New Roman"/>
      </w:rPr>
    </w:lvl>
    <w:lvl w:ilvl="5" w:tplc="3EE67068">
      <w:numFmt w:val="decimal"/>
      <w:lvlText w:val=""/>
      <w:lvlJc w:val="left"/>
      <w:rPr>
        <w:rFonts w:cs="Times New Roman"/>
      </w:rPr>
    </w:lvl>
    <w:lvl w:ilvl="6" w:tplc="AB660DBA">
      <w:numFmt w:val="decimal"/>
      <w:lvlText w:val=""/>
      <w:lvlJc w:val="left"/>
      <w:rPr>
        <w:rFonts w:cs="Times New Roman"/>
      </w:rPr>
    </w:lvl>
    <w:lvl w:ilvl="7" w:tplc="F3107138">
      <w:numFmt w:val="decimal"/>
      <w:lvlText w:val=""/>
      <w:lvlJc w:val="left"/>
      <w:rPr>
        <w:rFonts w:cs="Times New Roman"/>
      </w:rPr>
    </w:lvl>
    <w:lvl w:ilvl="8" w:tplc="0F0A7798">
      <w:numFmt w:val="decimal"/>
      <w:lvlText w:val=""/>
      <w:lvlJc w:val="left"/>
      <w:rPr>
        <w:rFonts w:cs="Times New Roman"/>
      </w:rPr>
    </w:lvl>
  </w:abstractNum>
  <w:abstractNum w:abstractNumId="9" w15:restartNumberingAfterBreak="0">
    <w:nsid w:val="0000000A"/>
    <w:multiLevelType w:val="hybridMultilevel"/>
    <w:tmpl w:val="00000000"/>
    <w:lvl w:ilvl="0" w:tplc="DF9AAA08">
      <w:start w:val="1"/>
      <w:numFmt w:val="decimal"/>
      <w:lvlText w:val="%1."/>
      <w:lvlJc w:val="left"/>
      <w:pPr>
        <w:tabs>
          <w:tab w:val="num" w:pos="0"/>
        </w:tabs>
      </w:pPr>
      <w:rPr>
        <w:rFonts w:cs="Times New Roman"/>
      </w:rPr>
    </w:lvl>
    <w:lvl w:ilvl="1" w:tplc="89481768">
      <w:start w:val="1"/>
      <w:numFmt w:val="decimal"/>
      <w:lvlText w:val="%2."/>
      <w:lvlJc w:val="left"/>
      <w:pPr>
        <w:tabs>
          <w:tab w:val="num" w:pos="0"/>
        </w:tabs>
      </w:pPr>
      <w:rPr>
        <w:rFonts w:cs="Times New Roman"/>
      </w:rPr>
    </w:lvl>
    <w:lvl w:ilvl="2" w:tplc="5B007CB2">
      <w:numFmt w:val="decimal"/>
      <w:lvlText w:val=""/>
      <w:lvlJc w:val="left"/>
      <w:rPr>
        <w:rFonts w:cs="Times New Roman"/>
      </w:rPr>
    </w:lvl>
    <w:lvl w:ilvl="3" w:tplc="14EE46D4">
      <w:numFmt w:val="decimal"/>
      <w:lvlText w:val=""/>
      <w:lvlJc w:val="left"/>
      <w:rPr>
        <w:rFonts w:cs="Times New Roman"/>
      </w:rPr>
    </w:lvl>
    <w:lvl w:ilvl="4" w:tplc="84567984">
      <w:numFmt w:val="decimal"/>
      <w:lvlText w:val=""/>
      <w:lvlJc w:val="left"/>
      <w:rPr>
        <w:rFonts w:cs="Times New Roman"/>
      </w:rPr>
    </w:lvl>
    <w:lvl w:ilvl="5" w:tplc="1E2611F8">
      <w:numFmt w:val="decimal"/>
      <w:lvlText w:val=""/>
      <w:lvlJc w:val="left"/>
      <w:rPr>
        <w:rFonts w:cs="Times New Roman"/>
      </w:rPr>
    </w:lvl>
    <w:lvl w:ilvl="6" w:tplc="D94247BA">
      <w:numFmt w:val="decimal"/>
      <w:lvlText w:val=""/>
      <w:lvlJc w:val="left"/>
      <w:rPr>
        <w:rFonts w:cs="Times New Roman"/>
      </w:rPr>
    </w:lvl>
    <w:lvl w:ilvl="7" w:tplc="0D0851A8">
      <w:numFmt w:val="decimal"/>
      <w:lvlText w:val=""/>
      <w:lvlJc w:val="left"/>
      <w:rPr>
        <w:rFonts w:cs="Times New Roman"/>
      </w:rPr>
    </w:lvl>
    <w:lvl w:ilvl="8" w:tplc="EA2C5AAE">
      <w:numFmt w:val="decimal"/>
      <w:lvlText w:val=""/>
      <w:lvlJc w:val="left"/>
      <w:rPr>
        <w:rFonts w:cs="Times New Roman"/>
      </w:rPr>
    </w:lvl>
  </w:abstractNum>
  <w:abstractNum w:abstractNumId="10" w15:restartNumberingAfterBreak="0">
    <w:nsid w:val="0000000B"/>
    <w:multiLevelType w:val="hybridMultilevel"/>
    <w:tmpl w:val="00000000"/>
    <w:lvl w:ilvl="0" w:tplc="439C4A2E">
      <w:start w:val="1"/>
      <w:numFmt w:val="decimal"/>
      <w:lvlText w:val="%1."/>
      <w:lvlJc w:val="left"/>
      <w:pPr>
        <w:tabs>
          <w:tab w:val="num" w:pos="0"/>
        </w:tabs>
      </w:pPr>
      <w:rPr>
        <w:rFonts w:cs="Times New Roman"/>
      </w:rPr>
    </w:lvl>
    <w:lvl w:ilvl="1" w:tplc="344A8A86">
      <w:start w:val="1"/>
      <w:numFmt w:val="lowerLetter"/>
      <w:lvlText w:val="%2."/>
      <w:lvlJc w:val="left"/>
      <w:pPr>
        <w:tabs>
          <w:tab w:val="num" w:pos="0"/>
        </w:tabs>
      </w:pPr>
      <w:rPr>
        <w:rFonts w:cs="Times New Roman"/>
      </w:rPr>
    </w:lvl>
    <w:lvl w:ilvl="2" w:tplc="D0F4BE76">
      <w:numFmt w:val="decimal"/>
      <w:lvlText w:val=""/>
      <w:lvlJc w:val="left"/>
      <w:rPr>
        <w:rFonts w:cs="Times New Roman"/>
      </w:rPr>
    </w:lvl>
    <w:lvl w:ilvl="3" w:tplc="500E7DE0">
      <w:numFmt w:val="decimal"/>
      <w:lvlText w:val=""/>
      <w:lvlJc w:val="left"/>
      <w:rPr>
        <w:rFonts w:cs="Times New Roman"/>
      </w:rPr>
    </w:lvl>
    <w:lvl w:ilvl="4" w:tplc="6B7A9332">
      <w:numFmt w:val="decimal"/>
      <w:lvlText w:val=""/>
      <w:lvlJc w:val="left"/>
      <w:rPr>
        <w:rFonts w:cs="Times New Roman"/>
      </w:rPr>
    </w:lvl>
    <w:lvl w:ilvl="5" w:tplc="631CA02A">
      <w:numFmt w:val="decimal"/>
      <w:lvlText w:val=""/>
      <w:lvlJc w:val="left"/>
      <w:rPr>
        <w:rFonts w:cs="Times New Roman"/>
      </w:rPr>
    </w:lvl>
    <w:lvl w:ilvl="6" w:tplc="E668D220">
      <w:numFmt w:val="decimal"/>
      <w:lvlText w:val=""/>
      <w:lvlJc w:val="left"/>
      <w:rPr>
        <w:rFonts w:cs="Times New Roman"/>
      </w:rPr>
    </w:lvl>
    <w:lvl w:ilvl="7" w:tplc="B052B74E">
      <w:numFmt w:val="decimal"/>
      <w:lvlText w:val=""/>
      <w:lvlJc w:val="left"/>
      <w:rPr>
        <w:rFonts w:cs="Times New Roman"/>
      </w:rPr>
    </w:lvl>
    <w:lvl w:ilvl="8" w:tplc="DB74A756">
      <w:numFmt w:val="decimal"/>
      <w:lvlText w:val=""/>
      <w:lvlJc w:val="left"/>
      <w:rPr>
        <w:rFonts w:cs="Times New Roman"/>
      </w:rPr>
    </w:lvl>
  </w:abstractNum>
  <w:abstractNum w:abstractNumId="11" w15:restartNumberingAfterBreak="0">
    <w:nsid w:val="0000000C"/>
    <w:multiLevelType w:val="hybridMultilevel"/>
    <w:tmpl w:val="00000000"/>
    <w:lvl w:ilvl="0" w:tplc="0106B628">
      <w:start w:val="1"/>
      <w:numFmt w:val="decimal"/>
      <w:lvlText w:val="%1."/>
      <w:lvlJc w:val="left"/>
      <w:pPr>
        <w:tabs>
          <w:tab w:val="num" w:pos="0"/>
        </w:tabs>
      </w:pPr>
      <w:rPr>
        <w:rFonts w:cs="Times New Roman"/>
      </w:rPr>
    </w:lvl>
    <w:lvl w:ilvl="1" w:tplc="A54E3164">
      <w:start w:val="1"/>
      <w:numFmt w:val="lowerLetter"/>
      <w:lvlText w:val="%2."/>
      <w:lvlJc w:val="left"/>
      <w:pPr>
        <w:tabs>
          <w:tab w:val="num" w:pos="0"/>
        </w:tabs>
      </w:pPr>
      <w:rPr>
        <w:rFonts w:cs="Times New Roman"/>
      </w:rPr>
    </w:lvl>
    <w:lvl w:ilvl="2" w:tplc="316C4F58">
      <w:numFmt w:val="decimal"/>
      <w:lvlText w:val=""/>
      <w:lvlJc w:val="left"/>
      <w:rPr>
        <w:rFonts w:cs="Times New Roman"/>
      </w:rPr>
    </w:lvl>
    <w:lvl w:ilvl="3" w:tplc="6146464C">
      <w:numFmt w:val="decimal"/>
      <w:lvlText w:val=""/>
      <w:lvlJc w:val="left"/>
      <w:rPr>
        <w:rFonts w:cs="Times New Roman"/>
      </w:rPr>
    </w:lvl>
    <w:lvl w:ilvl="4" w:tplc="272633D2">
      <w:numFmt w:val="decimal"/>
      <w:lvlText w:val=""/>
      <w:lvlJc w:val="left"/>
      <w:rPr>
        <w:rFonts w:cs="Times New Roman"/>
      </w:rPr>
    </w:lvl>
    <w:lvl w:ilvl="5" w:tplc="62D2A62E">
      <w:numFmt w:val="decimal"/>
      <w:lvlText w:val=""/>
      <w:lvlJc w:val="left"/>
      <w:rPr>
        <w:rFonts w:cs="Times New Roman"/>
      </w:rPr>
    </w:lvl>
    <w:lvl w:ilvl="6" w:tplc="9FAE4A0C">
      <w:numFmt w:val="decimal"/>
      <w:lvlText w:val=""/>
      <w:lvlJc w:val="left"/>
      <w:rPr>
        <w:rFonts w:cs="Times New Roman"/>
      </w:rPr>
    </w:lvl>
    <w:lvl w:ilvl="7" w:tplc="3F4A56B2">
      <w:numFmt w:val="decimal"/>
      <w:lvlText w:val=""/>
      <w:lvlJc w:val="left"/>
      <w:rPr>
        <w:rFonts w:cs="Times New Roman"/>
      </w:rPr>
    </w:lvl>
    <w:lvl w:ilvl="8" w:tplc="561E217A">
      <w:numFmt w:val="decimal"/>
      <w:lvlText w:val=""/>
      <w:lvlJc w:val="left"/>
      <w:rPr>
        <w:rFonts w:cs="Times New Roman"/>
      </w:rPr>
    </w:lvl>
  </w:abstractNum>
  <w:abstractNum w:abstractNumId="12" w15:restartNumberingAfterBreak="0">
    <w:nsid w:val="0000000D"/>
    <w:multiLevelType w:val="hybridMultilevel"/>
    <w:tmpl w:val="00000000"/>
    <w:lvl w:ilvl="0" w:tplc="58703D0E">
      <w:start w:val="1"/>
      <w:numFmt w:val="decimal"/>
      <w:lvlText w:val="%1."/>
      <w:lvlJc w:val="left"/>
      <w:pPr>
        <w:tabs>
          <w:tab w:val="num" w:pos="0"/>
        </w:tabs>
      </w:pPr>
      <w:rPr>
        <w:rFonts w:cs="Times New Roman"/>
      </w:rPr>
    </w:lvl>
    <w:lvl w:ilvl="1" w:tplc="C250010C">
      <w:start w:val="1"/>
      <w:numFmt w:val="lowerLetter"/>
      <w:lvlText w:val="%2."/>
      <w:lvlJc w:val="left"/>
      <w:pPr>
        <w:tabs>
          <w:tab w:val="num" w:pos="0"/>
        </w:tabs>
      </w:pPr>
      <w:rPr>
        <w:rFonts w:cs="Times New Roman"/>
      </w:rPr>
    </w:lvl>
    <w:lvl w:ilvl="2" w:tplc="A13893DC">
      <w:numFmt w:val="decimal"/>
      <w:lvlText w:val=""/>
      <w:lvlJc w:val="left"/>
      <w:rPr>
        <w:rFonts w:cs="Times New Roman"/>
      </w:rPr>
    </w:lvl>
    <w:lvl w:ilvl="3" w:tplc="F3E07216">
      <w:numFmt w:val="decimal"/>
      <w:lvlText w:val=""/>
      <w:lvlJc w:val="left"/>
      <w:rPr>
        <w:rFonts w:cs="Times New Roman"/>
      </w:rPr>
    </w:lvl>
    <w:lvl w:ilvl="4" w:tplc="2A743210">
      <w:numFmt w:val="decimal"/>
      <w:lvlText w:val=""/>
      <w:lvlJc w:val="left"/>
      <w:rPr>
        <w:rFonts w:cs="Times New Roman"/>
      </w:rPr>
    </w:lvl>
    <w:lvl w:ilvl="5" w:tplc="D8862EA0">
      <w:numFmt w:val="decimal"/>
      <w:lvlText w:val=""/>
      <w:lvlJc w:val="left"/>
      <w:rPr>
        <w:rFonts w:cs="Times New Roman"/>
      </w:rPr>
    </w:lvl>
    <w:lvl w:ilvl="6" w:tplc="3BD6FD9E">
      <w:numFmt w:val="decimal"/>
      <w:lvlText w:val=""/>
      <w:lvlJc w:val="left"/>
      <w:rPr>
        <w:rFonts w:cs="Times New Roman"/>
      </w:rPr>
    </w:lvl>
    <w:lvl w:ilvl="7" w:tplc="447CB876">
      <w:numFmt w:val="decimal"/>
      <w:lvlText w:val=""/>
      <w:lvlJc w:val="left"/>
      <w:rPr>
        <w:rFonts w:cs="Times New Roman"/>
      </w:rPr>
    </w:lvl>
    <w:lvl w:ilvl="8" w:tplc="1BECA222">
      <w:numFmt w:val="decimal"/>
      <w:lvlText w:val=""/>
      <w:lvlJc w:val="left"/>
      <w:rPr>
        <w:rFonts w:cs="Times New Roman"/>
      </w:rPr>
    </w:lvl>
  </w:abstractNum>
  <w:abstractNum w:abstractNumId="13" w15:restartNumberingAfterBreak="0">
    <w:nsid w:val="0000000E"/>
    <w:multiLevelType w:val="hybridMultilevel"/>
    <w:tmpl w:val="00000000"/>
    <w:lvl w:ilvl="0" w:tplc="1B26E280">
      <w:start w:val="1"/>
      <w:numFmt w:val="decimal"/>
      <w:lvlText w:val="%1."/>
      <w:lvlJc w:val="left"/>
      <w:pPr>
        <w:tabs>
          <w:tab w:val="num" w:pos="0"/>
        </w:tabs>
      </w:pPr>
      <w:rPr>
        <w:rFonts w:cs="Times New Roman"/>
      </w:rPr>
    </w:lvl>
    <w:lvl w:ilvl="1" w:tplc="06CAF5D6">
      <w:start w:val="1"/>
      <w:numFmt w:val="lowerLetter"/>
      <w:lvlText w:val="%2."/>
      <w:lvlJc w:val="left"/>
      <w:pPr>
        <w:tabs>
          <w:tab w:val="num" w:pos="0"/>
        </w:tabs>
      </w:pPr>
      <w:rPr>
        <w:rFonts w:cs="Times New Roman"/>
      </w:rPr>
    </w:lvl>
    <w:lvl w:ilvl="2" w:tplc="B9A69236">
      <w:numFmt w:val="decimal"/>
      <w:lvlText w:val=""/>
      <w:lvlJc w:val="left"/>
      <w:rPr>
        <w:rFonts w:cs="Times New Roman"/>
      </w:rPr>
    </w:lvl>
    <w:lvl w:ilvl="3" w:tplc="A4606220">
      <w:numFmt w:val="decimal"/>
      <w:lvlText w:val=""/>
      <w:lvlJc w:val="left"/>
      <w:rPr>
        <w:rFonts w:cs="Times New Roman"/>
      </w:rPr>
    </w:lvl>
    <w:lvl w:ilvl="4" w:tplc="EE48C78A">
      <w:numFmt w:val="decimal"/>
      <w:lvlText w:val=""/>
      <w:lvlJc w:val="left"/>
      <w:rPr>
        <w:rFonts w:cs="Times New Roman"/>
      </w:rPr>
    </w:lvl>
    <w:lvl w:ilvl="5" w:tplc="81143A02">
      <w:numFmt w:val="decimal"/>
      <w:lvlText w:val=""/>
      <w:lvlJc w:val="left"/>
      <w:rPr>
        <w:rFonts w:cs="Times New Roman"/>
      </w:rPr>
    </w:lvl>
    <w:lvl w:ilvl="6" w:tplc="CA14D7C8">
      <w:numFmt w:val="decimal"/>
      <w:lvlText w:val=""/>
      <w:lvlJc w:val="left"/>
      <w:rPr>
        <w:rFonts w:cs="Times New Roman"/>
      </w:rPr>
    </w:lvl>
    <w:lvl w:ilvl="7" w:tplc="98C07752">
      <w:numFmt w:val="decimal"/>
      <w:lvlText w:val=""/>
      <w:lvlJc w:val="left"/>
      <w:rPr>
        <w:rFonts w:cs="Times New Roman"/>
      </w:rPr>
    </w:lvl>
    <w:lvl w:ilvl="8" w:tplc="E5989E10">
      <w:numFmt w:val="decimal"/>
      <w:lvlText w:val=""/>
      <w:lvlJc w:val="left"/>
      <w:rPr>
        <w:rFonts w:cs="Times New Roman"/>
      </w:rPr>
    </w:lvl>
  </w:abstractNum>
  <w:abstractNum w:abstractNumId="14" w15:restartNumberingAfterBreak="0">
    <w:nsid w:val="0000000F"/>
    <w:multiLevelType w:val="hybridMultilevel"/>
    <w:tmpl w:val="00000000"/>
    <w:lvl w:ilvl="0" w:tplc="B508A44C">
      <w:start w:val="1"/>
      <w:numFmt w:val="decimal"/>
      <w:lvlText w:val="%1."/>
      <w:lvlJc w:val="left"/>
      <w:pPr>
        <w:tabs>
          <w:tab w:val="num" w:pos="0"/>
        </w:tabs>
      </w:pPr>
      <w:rPr>
        <w:rFonts w:cs="Times New Roman"/>
      </w:rPr>
    </w:lvl>
    <w:lvl w:ilvl="1" w:tplc="7AB28194">
      <w:start w:val="1"/>
      <w:numFmt w:val="lowerLetter"/>
      <w:lvlText w:val="%2."/>
      <w:lvlJc w:val="left"/>
      <w:pPr>
        <w:tabs>
          <w:tab w:val="num" w:pos="0"/>
        </w:tabs>
      </w:pPr>
      <w:rPr>
        <w:rFonts w:cs="Times New Roman"/>
      </w:rPr>
    </w:lvl>
    <w:lvl w:ilvl="2" w:tplc="9B28F474">
      <w:numFmt w:val="bullet"/>
      <w:lvlText w:val="·"/>
      <w:lvlJc w:val="left"/>
      <w:pPr>
        <w:tabs>
          <w:tab w:val="num" w:pos="0"/>
        </w:tabs>
      </w:pPr>
      <w:rPr>
        <w:rFonts w:ascii="Symbol" w:hAnsi="Symbol"/>
      </w:rPr>
    </w:lvl>
    <w:lvl w:ilvl="3" w:tplc="C242EA5A">
      <w:numFmt w:val="decimal"/>
      <w:lvlText w:val=""/>
      <w:lvlJc w:val="left"/>
      <w:rPr>
        <w:rFonts w:cs="Times New Roman"/>
      </w:rPr>
    </w:lvl>
    <w:lvl w:ilvl="4" w:tplc="371C9DF6">
      <w:numFmt w:val="decimal"/>
      <w:lvlText w:val=""/>
      <w:lvlJc w:val="left"/>
      <w:rPr>
        <w:rFonts w:cs="Times New Roman"/>
      </w:rPr>
    </w:lvl>
    <w:lvl w:ilvl="5" w:tplc="9494868A">
      <w:numFmt w:val="decimal"/>
      <w:lvlText w:val=""/>
      <w:lvlJc w:val="left"/>
      <w:rPr>
        <w:rFonts w:cs="Times New Roman"/>
      </w:rPr>
    </w:lvl>
    <w:lvl w:ilvl="6" w:tplc="C4907AA4">
      <w:numFmt w:val="decimal"/>
      <w:lvlText w:val=""/>
      <w:lvlJc w:val="left"/>
      <w:rPr>
        <w:rFonts w:cs="Times New Roman"/>
      </w:rPr>
    </w:lvl>
    <w:lvl w:ilvl="7" w:tplc="81D2C5F6">
      <w:numFmt w:val="decimal"/>
      <w:lvlText w:val=""/>
      <w:lvlJc w:val="left"/>
      <w:rPr>
        <w:rFonts w:cs="Times New Roman"/>
      </w:rPr>
    </w:lvl>
    <w:lvl w:ilvl="8" w:tplc="2B4A3C00">
      <w:numFmt w:val="decimal"/>
      <w:lvlText w:val=""/>
      <w:lvlJc w:val="left"/>
      <w:rPr>
        <w:rFonts w:cs="Times New Roman"/>
      </w:rPr>
    </w:lvl>
  </w:abstractNum>
  <w:abstractNum w:abstractNumId="15" w15:restartNumberingAfterBreak="0">
    <w:nsid w:val="00000010"/>
    <w:multiLevelType w:val="hybridMultilevel"/>
    <w:tmpl w:val="00000000"/>
    <w:lvl w:ilvl="0" w:tplc="A9325AE6">
      <w:start w:val="1"/>
      <w:numFmt w:val="decimal"/>
      <w:lvlText w:val="%1."/>
      <w:lvlJc w:val="left"/>
      <w:pPr>
        <w:tabs>
          <w:tab w:val="num" w:pos="0"/>
        </w:tabs>
      </w:pPr>
      <w:rPr>
        <w:rFonts w:cs="Times New Roman"/>
      </w:rPr>
    </w:lvl>
    <w:lvl w:ilvl="1" w:tplc="97C6F79E">
      <w:start w:val="1"/>
      <w:numFmt w:val="lowerLetter"/>
      <w:lvlText w:val="%2."/>
      <w:lvlJc w:val="left"/>
      <w:pPr>
        <w:tabs>
          <w:tab w:val="num" w:pos="0"/>
        </w:tabs>
      </w:pPr>
      <w:rPr>
        <w:rFonts w:cs="Times New Roman"/>
      </w:rPr>
    </w:lvl>
    <w:lvl w:ilvl="2" w:tplc="18E6A870">
      <w:numFmt w:val="decimal"/>
      <w:lvlText w:val=""/>
      <w:lvlJc w:val="left"/>
      <w:rPr>
        <w:rFonts w:cs="Times New Roman"/>
      </w:rPr>
    </w:lvl>
    <w:lvl w:ilvl="3" w:tplc="45761446">
      <w:numFmt w:val="decimal"/>
      <w:lvlText w:val=""/>
      <w:lvlJc w:val="left"/>
      <w:rPr>
        <w:rFonts w:cs="Times New Roman"/>
      </w:rPr>
    </w:lvl>
    <w:lvl w:ilvl="4" w:tplc="273A1DFE">
      <w:numFmt w:val="decimal"/>
      <w:lvlText w:val=""/>
      <w:lvlJc w:val="left"/>
      <w:rPr>
        <w:rFonts w:cs="Times New Roman"/>
      </w:rPr>
    </w:lvl>
    <w:lvl w:ilvl="5" w:tplc="F74CDD8C">
      <w:numFmt w:val="decimal"/>
      <w:lvlText w:val=""/>
      <w:lvlJc w:val="left"/>
      <w:rPr>
        <w:rFonts w:cs="Times New Roman"/>
      </w:rPr>
    </w:lvl>
    <w:lvl w:ilvl="6" w:tplc="05DAF7F8">
      <w:numFmt w:val="decimal"/>
      <w:lvlText w:val=""/>
      <w:lvlJc w:val="left"/>
      <w:rPr>
        <w:rFonts w:cs="Times New Roman"/>
      </w:rPr>
    </w:lvl>
    <w:lvl w:ilvl="7" w:tplc="7166B250">
      <w:numFmt w:val="decimal"/>
      <w:lvlText w:val=""/>
      <w:lvlJc w:val="left"/>
      <w:rPr>
        <w:rFonts w:cs="Times New Roman"/>
      </w:rPr>
    </w:lvl>
    <w:lvl w:ilvl="8" w:tplc="3094F852">
      <w:numFmt w:val="decimal"/>
      <w:lvlText w:val=""/>
      <w:lvlJc w:val="left"/>
      <w:rPr>
        <w:rFonts w:cs="Times New Roman"/>
      </w:rPr>
    </w:lvl>
  </w:abstractNum>
  <w:abstractNum w:abstractNumId="16" w15:restartNumberingAfterBreak="0">
    <w:nsid w:val="00000011"/>
    <w:multiLevelType w:val="hybridMultilevel"/>
    <w:tmpl w:val="00000000"/>
    <w:lvl w:ilvl="0" w:tplc="A27AA8F2">
      <w:start w:val="1"/>
      <w:numFmt w:val="decimal"/>
      <w:lvlText w:val="%1."/>
      <w:lvlJc w:val="left"/>
      <w:pPr>
        <w:tabs>
          <w:tab w:val="num" w:pos="0"/>
        </w:tabs>
      </w:pPr>
      <w:rPr>
        <w:rFonts w:cs="Times New Roman"/>
      </w:rPr>
    </w:lvl>
    <w:lvl w:ilvl="1" w:tplc="EE8AADAE">
      <w:start w:val="1"/>
      <w:numFmt w:val="lowerLetter"/>
      <w:lvlText w:val="%2."/>
      <w:lvlJc w:val="left"/>
      <w:pPr>
        <w:tabs>
          <w:tab w:val="num" w:pos="0"/>
        </w:tabs>
      </w:pPr>
      <w:rPr>
        <w:rFonts w:cs="Times New Roman"/>
      </w:rPr>
    </w:lvl>
    <w:lvl w:ilvl="2" w:tplc="86C84F9A">
      <w:start w:val="1"/>
      <w:numFmt w:val="lowerRoman"/>
      <w:lvlText w:val="%3."/>
      <w:lvlJc w:val="left"/>
      <w:pPr>
        <w:tabs>
          <w:tab w:val="num" w:pos="0"/>
        </w:tabs>
      </w:pPr>
      <w:rPr>
        <w:rFonts w:cs="Times New Roman"/>
      </w:rPr>
    </w:lvl>
    <w:lvl w:ilvl="3" w:tplc="35045194">
      <w:numFmt w:val="decimal"/>
      <w:lvlText w:val=""/>
      <w:lvlJc w:val="left"/>
      <w:rPr>
        <w:rFonts w:cs="Times New Roman"/>
      </w:rPr>
    </w:lvl>
    <w:lvl w:ilvl="4" w:tplc="139499BC">
      <w:numFmt w:val="decimal"/>
      <w:lvlText w:val=""/>
      <w:lvlJc w:val="left"/>
      <w:rPr>
        <w:rFonts w:cs="Times New Roman"/>
      </w:rPr>
    </w:lvl>
    <w:lvl w:ilvl="5" w:tplc="4912B8A6">
      <w:numFmt w:val="decimal"/>
      <w:lvlText w:val=""/>
      <w:lvlJc w:val="left"/>
      <w:rPr>
        <w:rFonts w:cs="Times New Roman"/>
      </w:rPr>
    </w:lvl>
    <w:lvl w:ilvl="6" w:tplc="6AB66A6C">
      <w:numFmt w:val="decimal"/>
      <w:lvlText w:val=""/>
      <w:lvlJc w:val="left"/>
      <w:rPr>
        <w:rFonts w:cs="Times New Roman"/>
      </w:rPr>
    </w:lvl>
    <w:lvl w:ilvl="7" w:tplc="29DE95E8">
      <w:numFmt w:val="decimal"/>
      <w:lvlText w:val=""/>
      <w:lvlJc w:val="left"/>
      <w:rPr>
        <w:rFonts w:cs="Times New Roman"/>
      </w:rPr>
    </w:lvl>
    <w:lvl w:ilvl="8" w:tplc="93B4CAC8">
      <w:numFmt w:val="decimal"/>
      <w:lvlText w:val=""/>
      <w:lvlJc w:val="left"/>
      <w:rPr>
        <w:rFonts w:cs="Times New Roman"/>
      </w:rPr>
    </w:lvl>
  </w:abstractNum>
  <w:abstractNum w:abstractNumId="17" w15:restartNumberingAfterBreak="0">
    <w:nsid w:val="00000012"/>
    <w:multiLevelType w:val="hybridMultilevel"/>
    <w:tmpl w:val="00000000"/>
    <w:lvl w:ilvl="0" w:tplc="FA02AB86">
      <w:start w:val="1"/>
      <w:numFmt w:val="decimal"/>
      <w:lvlText w:val="%1."/>
      <w:lvlJc w:val="left"/>
      <w:pPr>
        <w:tabs>
          <w:tab w:val="num" w:pos="0"/>
        </w:tabs>
      </w:pPr>
      <w:rPr>
        <w:rFonts w:cs="Times New Roman"/>
      </w:rPr>
    </w:lvl>
    <w:lvl w:ilvl="1" w:tplc="AEEE7B46">
      <w:start w:val="1"/>
      <w:numFmt w:val="lowerLetter"/>
      <w:lvlText w:val="%2)"/>
      <w:lvlJc w:val="left"/>
      <w:pPr>
        <w:tabs>
          <w:tab w:val="num" w:pos="0"/>
        </w:tabs>
      </w:pPr>
      <w:rPr>
        <w:rFonts w:cs="Times New Roman"/>
      </w:rPr>
    </w:lvl>
    <w:lvl w:ilvl="2" w:tplc="B40E0772">
      <w:numFmt w:val="decimal"/>
      <w:lvlText w:val=""/>
      <w:lvlJc w:val="left"/>
      <w:rPr>
        <w:rFonts w:cs="Times New Roman"/>
      </w:rPr>
    </w:lvl>
    <w:lvl w:ilvl="3" w:tplc="E65608F6">
      <w:numFmt w:val="decimal"/>
      <w:lvlText w:val=""/>
      <w:lvlJc w:val="left"/>
      <w:rPr>
        <w:rFonts w:cs="Times New Roman"/>
      </w:rPr>
    </w:lvl>
    <w:lvl w:ilvl="4" w:tplc="10ACEF1A">
      <w:numFmt w:val="decimal"/>
      <w:lvlText w:val=""/>
      <w:lvlJc w:val="left"/>
      <w:rPr>
        <w:rFonts w:cs="Times New Roman"/>
      </w:rPr>
    </w:lvl>
    <w:lvl w:ilvl="5" w:tplc="3A1EF44C">
      <w:numFmt w:val="decimal"/>
      <w:lvlText w:val=""/>
      <w:lvlJc w:val="left"/>
      <w:rPr>
        <w:rFonts w:cs="Times New Roman"/>
      </w:rPr>
    </w:lvl>
    <w:lvl w:ilvl="6" w:tplc="A0C88D26">
      <w:numFmt w:val="decimal"/>
      <w:lvlText w:val=""/>
      <w:lvlJc w:val="left"/>
      <w:rPr>
        <w:rFonts w:cs="Times New Roman"/>
      </w:rPr>
    </w:lvl>
    <w:lvl w:ilvl="7" w:tplc="7FDA5EB2">
      <w:numFmt w:val="decimal"/>
      <w:lvlText w:val=""/>
      <w:lvlJc w:val="left"/>
      <w:rPr>
        <w:rFonts w:cs="Times New Roman"/>
      </w:rPr>
    </w:lvl>
    <w:lvl w:ilvl="8" w:tplc="3D2C528A">
      <w:numFmt w:val="decimal"/>
      <w:lvlText w:val=""/>
      <w:lvlJc w:val="left"/>
      <w:rPr>
        <w:rFonts w:cs="Times New Roman"/>
      </w:rPr>
    </w:lvl>
  </w:abstractNum>
  <w:abstractNum w:abstractNumId="18" w15:restartNumberingAfterBreak="0">
    <w:nsid w:val="0547283E"/>
    <w:multiLevelType w:val="hybridMultilevel"/>
    <w:tmpl w:val="93ACB322"/>
    <w:lvl w:ilvl="0" w:tplc="B6F43DE2">
      <w:start w:val="1"/>
      <w:numFmt w:val="decimal"/>
      <w:lvlText w:val="%1."/>
      <w:lvlJc w:val="left"/>
      <w:pPr>
        <w:tabs>
          <w:tab w:val="num" w:pos="360"/>
        </w:tabs>
        <w:ind w:left="360" w:hanging="360"/>
      </w:pPr>
    </w:lvl>
    <w:lvl w:ilvl="1" w:tplc="6F9A0656">
      <w:start w:val="1"/>
      <w:numFmt w:val="lowerLetter"/>
      <w:lvlText w:val="%2."/>
      <w:lvlJc w:val="left"/>
      <w:pPr>
        <w:tabs>
          <w:tab w:val="num" w:pos="1440"/>
        </w:tabs>
        <w:ind w:left="1440" w:hanging="360"/>
      </w:pPr>
    </w:lvl>
    <w:lvl w:ilvl="2" w:tplc="92066EB2" w:tentative="1">
      <w:start w:val="1"/>
      <w:numFmt w:val="lowerRoman"/>
      <w:lvlText w:val="%3."/>
      <w:lvlJc w:val="right"/>
      <w:pPr>
        <w:tabs>
          <w:tab w:val="num" w:pos="2160"/>
        </w:tabs>
        <w:ind w:left="2160" w:hanging="180"/>
      </w:pPr>
    </w:lvl>
    <w:lvl w:ilvl="3" w:tplc="2AD21EE6" w:tentative="1">
      <w:start w:val="1"/>
      <w:numFmt w:val="decimal"/>
      <w:lvlText w:val="%4."/>
      <w:lvlJc w:val="left"/>
      <w:pPr>
        <w:tabs>
          <w:tab w:val="num" w:pos="2880"/>
        </w:tabs>
        <w:ind w:left="2880" w:hanging="360"/>
      </w:pPr>
    </w:lvl>
    <w:lvl w:ilvl="4" w:tplc="C86A2FEA" w:tentative="1">
      <w:start w:val="1"/>
      <w:numFmt w:val="lowerLetter"/>
      <w:lvlText w:val="%5."/>
      <w:lvlJc w:val="left"/>
      <w:pPr>
        <w:tabs>
          <w:tab w:val="num" w:pos="3600"/>
        </w:tabs>
        <w:ind w:left="3600" w:hanging="360"/>
      </w:pPr>
    </w:lvl>
    <w:lvl w:ilvl="5" w:tplc="7D98C12C" w:tentative="1">
      <w:start w:val="1"/>
      <w:numFmt w:val="lowerRoman"/>
      <w:lvlText w:val="%6."/>
      <w:lvlJc w:val="right"/>
      <w:pPr>
        <w:tabs>
          <w:tab w:val="num" w:pos="4320"/>
        </w:tabs>
        <w:ind w:left="4320" w:hanging="180"/>
      </w:pPr>
    </w:lvl>
    <w:lvl w:ilvl="6" w:tplc="2C2AC444" w:tentative="1">
      <w:start w:val="1"/>
      <w:numFmt w:val="decimal"/>
      <w:lvlText w:val="%7."/>
      <w:lvlJc w:val="left"/>
      <w:pPr>
        <w:tabs>
          <w:tab w:val="num" w:pos="5040"/>
        </w:tabs>
        <w:ind w:left="5040" w:hanging="360"/>
      </w:pPr>
    </w:lvl>
    <w:lvl w:ilvl="7" w:tplc="E5BCD9E0" w:tentative="1">
      <w:start w:val="1"/>
      <w:numFmt w:val="lowerLetter"/>
      <w:lvlText w:val="%8."/>
      <w:lvlJc w:val="left"/>
      <w:pPr>
        <w:tabs>
          <w:tab w:val="num" w:pos="5760"/>
        </w:tabs>
        <w:ind w:left="5760" w:hanging="360"/>
      </w:pPr>
    </w:lvl>
    <w:lvl w:ilvl="8" w:tplc="FCDAC2EA" w:tentative="1">
      <w:start w:val="1"/>
      <w:numFmt w:val="lowerRoman"/>
      <w:lvlText w:val="%9."/>
      <w:lvlJc w:val="right"/>
      <w:pPr>
        <w:tabs>
          <w:tab w:val="num" w:pos="6480"/>
        </w:tabs>
        <w:ind w:left="6480" w:hanging="180"/>
      </w:pPr>
    </w:lvl>
  </w:abstractNum>
  <w:abstractNum w:abstractNumId="19"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0FB71D70"/>
    <w:multiLevelType w:val="hybridMultilevel"/>
    <w:tmpl w:val="1E7CBFD2"/>
    <w:lvl w:ilvl="0" w:tplc="F4CCB7B4">
      <w:start w:val="1"/>
      <w:numFmt w:val="bullet"/>
      <w:lvlText w:val=""/>
      <w:lvlJc w:val="left"/>
      <w:pPr>
        <w:ind w:left="720" w:hanging="360"/>
      </w:pPr>
      <w:rPr>
        <w:rFonts w:ascii="Symbol" w:hAnsi="Symbol" w:hint="default"/>
      </w:rPr>
    </w:lvl>
    <w:lvl w:ilvl="1" w:tplc="0A0834E2" w:tentative="1">
      <w:start w:val="1"/>
      <w:numFmt w:val="bullet"/>
      <w:lvlText w:val="o"/>
      <w:lvlJc w:val="left"/>
      <w:pPr>
        <w:ind w:left="1440" w:hanging="360"/>
      </w:pPr>
      <w:rPr>
        <w:rFonts w:ascii="Courier New" w:hAnsi="Courier New" w:cs="Courier New" w:hint="default"/>
      </w:rPr>
    </w:lvl>
    <w:lvl w:ilvl="2" w:tplc="42EE11F2" w:tentative="1">
      <w:start w:val="1"/>
      <w:numFmt w:val="bullet"/>
      <w:lvlText w:val=""/>
      <w:lvlJc w:val="left"/>
      <w:pPr>
        <w:ind w:left="2160" w:hanging="360"/>
      </w:pPr>
      <w:rPr>
        <w:rFonts w:ascii="Wingdings" w:hAnsi="Wingdings" w:hint="default"/>
      </w:rPr>
    </w:lvl>
    <w:lvl w:ilvl="3" w:tplc="CB3413D6" w:tentative="1">
      <w:start w:val="1"/>
      <w:numFmt w:val="bullet"/>
      <w:lvlText w:val=""/>
      <w:lvlJc w:val="left"/>
      <w:pPr>
        <w:ind w:left="2880" w:hanging="360"/>
      </w:pPr>
      <w:rPr>
        <w:rFonts w:ascii="Symbol" w:hAnsi="Symbol" w:hint="default"/>
      </w:rPr>
    </w:lvl>
    <w:lvl w:ilvl="4" w:tplc="75247DF8" w:tentative="1">
      <w:start w:val="1"/>
      <w:numFmt w:val="bullet"/>
      <w:lvlText w:val="o"/>
      <w:lvlJc w:val="left"/>
      <w:pPr>
        <w:ind w:left="3600" w:hanging="360"/>
      </w:pPr>
      <w:rPr>
        <w:rFonts w:ascii="Courier New" w:hAnsi="Courier New" w:cs="Courier New" w:hint="default"/>
      </w:rPr>
    </w:lvl>
    <w:lvl w:ilvl="5" w:tplc="FB9AF186" w:tentative="1">
      <w:start w:val="1"/>
      <w:numFmt w:val="bullet"/>
      <w:lvlText w:val=""/>
      <w:lvlJc w:val="left"/>
      <w:pPr>
        <w:ind w:left="4320" w:hanging="360"/>
      </w:pPr>
      <w:rPr>
        <w:rFonts w:ascii="Wingdings" w:hAnsi="Wingdings" w:hint="default"/>
      </w:rPr>
    </w:lvl>
    <w:lvl w:ilvl="6" w:tplc="3A0A10F2" w:tentative="1">
      <w:start w:val="1"/>
      <w:numFmt w:val="bullet"/>
      <w:lvlText w:val=""/>
      <w:lvlJc w:val="left"/>
      <w:pPr>
        <w:ind w:left="5040" w:hanging="360"/>
      </w:pPr>
      <w:rPr>
        <w:rFonts w:ascii="Symbol" w:hAnsi="Symbol" w:hint="default"/>
      </w:rPr>
    </w:lvl>
    <w:lvl w:ilvl="7" w:tplc="537639DC" w:tentative="1">
      <w:start w:val="1"/>
      <w:numFmt w:val="bullet"/>
      <w:lvlText w:val="o"/>
      <w:lvlJc w:val="left"/>
      <w:pPr>
        <w:ind w:left="5760" w:hanging="360"/>
      </w:pPr>
      <w:rPr>
        <w:rFonts w:ascii="Courier New" w:hAnsi="Courier New" w:cs="Courier New" w:hint="default"/>
      </w:rPr>
    </w:lvl>
    <w:lvl w:ilvl="8" w:tplc="2DFC86D0" w:tentative="1">
      <w:start w:val="1"/>
      <w:numFmt w:val="bullet"/>
      <w:lvlText w:val=""/>
      <w:lvlJc w:val="left"/>
      <w:pPr>
        <w:ind w:left="6480" w:hanging="360"/>
      </w:pPr>
      <w:rPr>
        <w:rFonts w:ascii="Wingdings" w:hAnsi="Wingdings" w:hint="default"/>
      </w:rPr>
    </w:lvl>
  </w:abstractNum>
  <w:abstractNum w:abstractNumId="23" w15:restartNumberingAfterBreak="0">
    <w:nsid w:val="144E16E5"/>
    <w:multiLevelType w:val="hybridMultilevel"/>
    <w:tmpl w:val="1F4AB0DC"/>
    <w:lvl w:ilvl="0" w:tplc="F5123784">
      <w:start w:val="1"/>
      <w:numFmt w:val="decimal"/>
      <w:lvlText w:val="%1."/>
      <w:lvlJc w:val="left"/>
      <w:pPr>
        <w:ind w:left="360" w:hanging="360"/>
      </w:pPr>
    </w:lvl>
    <w:lvl w:ilvl="1" w:tplc="1D4E9BA6">
      <w:start w:val="1"/>
      <w:numFmt w:val="lowerLetter"/>
      <w:lvlText w:val="%2."/>
      <w:lvlJc w:val="left"/>
      <w:pPr>
        <w:ind w:left="1080" w:hanging="360"/>
      </w:pPr>
    </w:lvl>
    <w:lvl w:ilvl="2" w:tplc="B21EB3BE" w:tentative="1">
      <w:start w:val="1"/>
      <w:numFmt w:val="lowerRoman"/>
      <w:lvlText w:val="%3."/>
      <w:lvlJc w:val="right"/>
      <w:pPr>
        <w:ind w:left="1800" w:hanging="180"/>
      </w:pPr>
    </w:lvl>
    <w:lvl w:ilvl="3" w:tplc="FBD0077E" w:tentative="1">
      <w:start w:val="1"/>
      <w:numFmt w:val="decimal"/>
      <w:lvlText w:val="%4."/>
      <w:lvlJc w:val="left"/>
      <w:pPr>
        <w:ind w:left="2520" w:hanging="360"/>
      </w:pPr>
    </w:lvl>
    <w:lvl w:ilvl="4" w:tplc="CDF25CF0" w:tentative="1">
      <w:start w:val="1"/>
      <w:numFmt w:val="lowerLetter"/>
      <w:lvlText w:val="%5."/>
      <w:lvlJc w:val="left"/>
      <w:pPr>
        <w:ind w:left="3240" w:hanging="360"/>
      </w:pPr>
    </w:lvl>
    <w:lvl w:ilvl="5" w:tplc="D8061CFE" w:tentative="1">
      <w:start w:val="1"/>
      <w:numFmt w:val="lowerRoman"/>
      <w:lvlText w:val="%6."/>
      <w:lvlJc w:val="right"/>
      <w:pPr>
        <w:ind w:left="3960" w:hanging="180"/>
      </w:pPr>
    </w:lvl>
    <w:lvl w:ilvl="6" w:tplc="9C305524" w:tentative="1">
      <w:start w:val="1"/>
      <w:numFmt w:val="decimal"/>
      <w:lvlText w:val="%7."/>
      <w:lvlJc w:val="left"/>
      <w:pPr>
        <w:ind w:left="4680" w:hanging="360"/>
      </w:pPr>
    </w:lvl>
    <w:lvl w:ilvl="7" w:tplc="D156841E" w:tentative="1">
      <w:start w:val="1"/>
      <w:numFmt w:val="lowerLetter"/>
      <w:lvlText w:val="%8."/>
      <w:lvlJc w:val="left"/>
      <w:pPr>
        <w:ind w:left="5400" w:hanging="360"/>
      </w:pPr>
    </w:lvl>
    <w:lvl w:ilvl="8" w:tplc="DD826E04" w:tentative="1">
      <w:start w:val="1"/>
      <w:numFmt w:val="lowerRoman"/>
      <w:lvlText w:val="%9."/>
      <w:lvlJc w:val="right"/>
      <w:pPr>
        <w:ind w:left="6120" w:hanging="180"/>
      </w:pPr>
    </w:lvl>
  </w:abstractNum>
  <w:abstractNum w:abstractNumId="24"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15:restartNumberingAfterBreak="0">
    <w:nsid w:val="1A0F6B88"/>
    <w:multiLevelType w:val="hybridMultilevel"/>
    <w:tmpl w:val="6322833C"/>
    <w:lvl w:ilvl="0" w:tplc="5306641E">
      <w:numFmt w:val="bullet"/>
      <w:lvlText w:val="-"/>
      <w:lvlJc w:val="left"/>
      <w:pPr>
        <w:ind w:left="581" w:hanging="360"/>
      </w:pPr>
      <w:rPr>
        <w:rFonts w:ascii="Times New Roman" w:eastAsia="Times New Roman" w:hAnsi="Times New Roman" w:cs="Times New Roman" w:hint="default"/>
        <w:color w:val="auto"/>
      </w:rPr>
    </w:lvl>
    <w:lvl w:ilvl="1" w:tplc="3D66C124" w:tentative="1">
      <w:start w:val="1"/>
      <w:numFmt w:val="bullet"/>
      <w:lvlText w:val="o"/>
      <w:lvlJc w:val="left"/>
      <w:pPr>
        <w:ind w:left="1301" w:hanging="360"/>
      </w:pPr>
      <w:rPr>
        <w:rFonts w:ascii="Courier New" w:hAnsi="Courier New" w:cs="Courier New" w:hint="default"/>
      </w:rPr>
    </w:lvl>
    <w:lvl w:ilvl="2" w:tplc="38B039E8" w:tentative="1">
      <w:start w:val="1"/>
      <w:numFmt w:val="bullet"/>
      <w:lvlText w:val=""/>
      <w:lvlJc w:val="left"/>
      <w:pPr>
        <w:ind w:left="2021" w:hanging="360"/>
      </w:pPr>
      <w:rPr>
        <w:rFonts w:ascii="Wingdings" w:hAnsi="Wingdings" w:hint="default"/>
      </w:rPr>
    </w:lvl>
    <w:lvl w:ilvl="3" w:tplc="E0081F8A" w:tentative="1">
      <w:start w:val="1"/>
      <w:numFmt w:val="bullet"/>
      <w:lvlText w:val=""/>
      <w:lvlJc w:val="left"/>
      <w:pPr>
        <w:ind w:left="2741" w:hanging="360"/>
      </w:pPr>
      <w:rPr>
        <w:rFonts w:ascii="Symbol" w:hAnsi="Symbol" w:hint="default"/>
      </w:rPr>
    </w:lvl>
    <w:lvl w:ilvl="4" w:tplc="3BD49272" w:tentative="1">
      <w:start w:val="1"/>
      <w:numFmt w:val="bullet"/>
      <w:lvlText w:val="o"/>
      <w:lvlJc w:val="left"/>
      <w:pPr>
        <w:ind w:left="3461" w:hanging="360"/>
      </w:pPr>
      <w:rPr>
        <w:rFonts w:ascii="Courier New" w:hAnsi="Courier New" w:cs="Courier New" w:hint="default"/>
      </w:rPr>
    </w:lvl>
    <w:lvl w:ilvl="5" w:tplc="A0D8FDDC" w:tentative="1">
      <w:start w:val="1"/>
      <w:numFmt w:val="bullet"/>
      <w:lvlText w:val=""/>
      <w:lvlJc w:val="left"/>
      <w:pPr>
        <w:ind w:left="4181" w:hanging="360"/>
      </w:pPr>
      <w:rPr>
        <w:rFonts w:ascii="Wingdings" w:hAnsi="Wingdings" w:hint="default"/>
      </w:rPr>
    </w:lvl>
    <w:lvl w:ilvl="6" w:tplc="96EC88A2" w:tentative="1">
      <w:start w:val="1"/>
      <w:numFmt w:val="bullet"/>
      <w:lvlText w:val=""/>
      <w:lvlJc w:val="left"/>
      <w:pPr>
        <w:ind w:left="4901" w:hanging="360"/>
      </w:pPr>
      <w:rPr>
        <w:rFonts w:ascii="Symbol" w:hAnsi="Symbol" w:hint="default"/>
      </w:rPr>
    </w:lvl>
    <w:lvl w:ilvl="7" w:tplc="3ED03C8E" w:tentative="1">
      <w:start w:val="1"/>
      <w:numFmt w:val="bullet"/>
      <w:lvlText w:val="o"/>
      <w:lvlJc w:val="left"/>
      <w:pPr>
        <w:ind w:left="5621" w:hanging="360"/>
      </w:pPr>
      <w:rPr>
        <w:rFonts w:ascii="Courier New" w:hAnsi="Courier New" w:cs="Courier New" w:hint="default"/>
      </w:rPr>
    </w:lvl>
    <w:lvl w:ilvl="8" w:tplc="910869D6" w:tentative="1">
      <w:start w:val="1"/>
      <w:numFmt w:val="bullet"/>
      <w:lvlText w:val=""/>
      <w:lvlJc w:val="left"/>
      <w:pPr>
        <w:ind w:left="6341" w:hanging="360"/>
      </w:pPr>
      <w:rPr>
        <w:rFonts w:ascii="Wingdings" w:hAnsi="Wingdings" w:hint="default"/>
      </w:rPr>
    </w:lvl>
  </w:abstractNum>
  <w:abstractNum w:abstractNumId="29" w15:restartNumberingAfterBreak="0">
    <w:nsid w:val="1E0A2215"/>
    <w:multiLevelType w:val="hybridMultilevel"/>
    <w:tmpl w:val="6B7264E8"/>
    <w:lvl w:ilvl="0" w:tplc="9D1E0E08">
      <w:start w:val="1"/>
      <w:numFmt w:val="decimal"/>
      <w:lvlText w:val="%1."/>
      <w:lvlJc w:val="left"/>
      <w:pPr>
        <w:ind w:left="360" w:hanging="360"/>
      </w:pPr>
      <w:rPr>
        <w:rFonts w:hint="default"/>
        <w:b w:val="0"/>
        <w:i w:val="0"/>
      </w:rPr>
    </w:lvl>
    <w:lvl w:ilvl="1" w:tplc="C27A4510" w:tentative="1">
      <w:start w:val="1"/>
      <w:numFmt w:val="lowerLetter"/>
      <w:lvlText w:val="%2."/>
      <w:lvlJc w:val="left"/>
      <w:pPr>
        <w:ind w:left="1440" w:hanging="360"/>
      </w:pPr>
    </w:lvl>
    <w:lvl w:ilvl="2" w:tplc="EBAEF02C" w:tentative="1">
      <w:start w:val="1"/>
      <w:numFmt w:val="lowerRoman"/>
      <w:lvlText w:val="%3."/>
      <w:lvlJc w:val="right"/>
      <w:pPr>
        <w:ind w:left="2160" w:hanging="180"/>
      </w:pPr>
    </w:lvl>
    <w:lvl w:ilvl="3" w:tplc="826873B4" w:tentative="1">
      <w:start w:val="1"/>
      <w:numFmt w:val="decimal"/>
      <w:lvlText w:val="%4."/>
      <w:lvlJc w:val="left"/>
      <w:pPr>
        <w:ind w:left="2880" w:hanging="360"/>
      </w:pPr>
    </w:lvl>
    <w:lvl w:ilvl="4" w:tplc="4022E5E8" w:tentative="1">
      <w:start w:val="1"/>
      <w:numFmt w:val="lowerLetter"/>
      <w:lvlText w:val="%5."/>
      <w:lvlJc w:val="left"/>
      <w:pPr>
        <w:ind w:left="3600" w:hanging="360"/>
      </w:pPr>
    </w:lvl>
    <w:lvl w:ilvl="5" w:tplc="A16A023E" w:tentative="1">
      <w:start w:val="1"/>
      <w:numFmt w:val="lowerRoman"/>
      <w:lvlText w:val="%6."/>
      <w:lvlJc w:val="right"/>
      <w:pPr>
        <w:ind w:left="4320" w:hanging="180"/>
      </w:pPr>
    </w:lvl>
    <w:lvl w:ilvl="6" w:tplc="70D8B222" w:tentative="1">
      <w:start w:val="1"/>
      <w:numFmt w:val="decimal"/>
      <w:lvlText w:val="%7."/>
      <w:lvlJc w:val="left"/>
      <w:pPr>
        <w:ind w:left="5040" w:hanging="360"/>
      </w:pPr>
    </w:lvl>
    <w:lvl w:ilvl="7" w:tplc="61380C94" w:tentative="1">
      <w:start w:val="1"/>
      <w:numFmt w:val="lowerLetter"/>
      <w:lvlText w:val="%8."/>
      <w:lvlJc w:val="left"/>
      <w:pPr>
        <w:ind w:left="5760" w:hanging="360"/>
      </w:pPr>
    </w:lvl>
    <w:lvl w:ilvl="8" w:tplc="C5443AB8" w:tentative="1">
      <w:start w:val="1"/>
      <w:numFmt w:val="lowerRoman"/>
      <w:lvlText w:val="%9."/>
      <w:lvlJc w:val="right"/>
      <w:pPr>
        <w:ind w:left="6480" w:hanging="180"/>
      </w:pPr>
    </w:lvl>
  </w:abstractNum>
  <w:abstractNum w:abstractNumId="30" w15:restartNumberingAfterBreak="0">
    <w:nsid w:val="1F757C53"/>
    <w:multiLevelType w:val="hybridMultilevel"/>
    <w:tmpl w:val="4364CF90"/>
    <w:lvl w:ilvl="0" w:tplc="828C9828">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A7C4ABAE">
      <w:start w:val="1"/>
      <w:numFmt w:val="bullet"/>
      <w:lvlText w:val="•"/>
      <w:lvlJc w:val="left"/>
      <w:rPr>
        <w:rFonts w:hint="default"/>
      </w:rPr>
    </w:lvl>
    <w:lvl w:ilvl="2" w:tplc="A2E81E6C">
      <w:start w:val="1"/>
      <w:numFmt w:val="bullet"/>
      <w:lvlText w:val="•"/>
      <w:lvlJc w:val="left"/>
      <w:rPr>
        <w:rFonts w:hint="default"/>
      </w:rPr>
    </w:lvl>
    <w:lvl w:ilvl="3" w:tplc="66C068DC">
      <w:start w:val="1"/>
      <w:numFmt w:val="bullet"/>
      <w:lvlText w:val="•"/>
      <w:lvlJc w:val="left"/>
      <w:rPr>
        <w:rFonts w:hint="default"/>
      </w:rPr>
    </w:lvl>
    <w:lvl w:ilvl="4" w:tplc="491AF9E8">
      <w:start w:val="1"/>
      <w:numFmt w:val="bullet"/>
      <w:lvlText w:val="•"/>
      <w:lvlJc w:val="left"/>
      <w:rPr>
        <w:rFonts w:hint="default"/>
      </w:rPr>
    </w:lvl>
    <w:lvl w:ilvl="5" w:tplc="CEC4E0E2">
      <w:start w:val="1"/>
      <w:numFmt w:val="bullet"/>
      <w:lvlText w:val="•"/>
      <w:lvlJc w:val="left"/>
      <w:rPr>
        <w:rFonts w:hint="default"/>
      </w:rPr>
    </w:lvl>
    <w:lvl w:ilvl="6" w:tplc="BA84F3E6">
      <w:start w:val="1"/>
      <w:numFmt w:val="bullet"/>
      <w:lvlText w:val="•"/>
      <w:lvlJc w:val="left"/>
      <w:rPr>
        <w:rFonts w:hint="default"/>
      </w:rPr>
    </w:lvl>
    <w:lvl w:ilvl="7" w:tplc="6A605418">
      <w:start w:val="1"/>
      <w:numFmt w:val="bullet"/>
      <w:lvlText w:val="•"/>
      <w:lvlJc w:val="left"/>
      <w:rPr>
        <w:rFonts w:hint="default"/>
      </w:rPr>
    </w:lvl>
    <w:lvl w:ilvl="8" w:tplc="8526972E">
      <w:start w:val="1"/>
      <w:numFmt w:val="bullet"/>
      <w:lvlText w:val="•"/>
      <w:lvlJc w:val="left"/>
      <w:rPr>
        <w:rFonts w:hint="default"/>
      </w:rPr>
    </w:lvl>
  </w:abstractNum>
  <w:abstractNum w:abstractNumId="31" w15:restartNumberingAfterBreak="0">
    <w:nsid w:val="1FA3624A"/>
    <w:multiLevelType w:val="hybridMultilevel"/>
    <w:tmpl w:val="4BA67FAC"/>
    <w:lvl w:ilvl="0" w:tplc="AB7C251E">
      <w:start w:val="1"/>
      <w:numFmt w:val="decimal"/>
      <w:lvlText w:val="%1."/>
      <w:lvlJc w:val="left"/>
      <w:pPr>
        <w:ind w:left="360" w:hanging="360"/>
      </w:pPr>
      <w:rPr>
        <w:rFonts w:hint="default"/>
      </w:rPr>
    </w:lvl>
    <w:lvl w:ilvl="1" w:tplc="4F862D0C" w:tentative="1">
      <w:start w:val="1"/>
      <w:numFmt w:val="lowerLetter"/>
      <w:lvlText w:val="%2."/>
      <w:lvlJc w:val="left"/>
      <w:pPr>
        <w:ind w:left="1080" w:hanging="360"/>
      </w:pPr>
    </w:lvl>
    <w:lvl w:ilvl="2" w:tplc="6F5CBD6C" w:tentative="1">
      <w:start w:val="1"/>
      <w:numFmt w:val="lowerRoman"/>
      <w:lvlText w:val="%3."/>
      <w:lvlJc w:val="right"/>
      <w:pPr>
        <w:ind w:left="1800" w:hanging="180"/>
      </w:pPr>
    </w:lvl>
    <w:lvl w:ilvl="3" w:tplc="6C28BA26" w:tentative="1">
      <w:start w:val="1"/>
      <w:numFmt w:val="decimal"/>
      <w:lvlText w:val="%4."/>
      <w:lvlJc w:val="left"/>
      <w:pPr>
        <w:ind w:left="2520" w:hanging="360"/>
      </w:pPr>
    </w:lvl>
    <w:lvl w:ilvl="4" w:tplc="E1F2B616" w:tentative="1">
      <w:start w:val="1"/>
      <w:numFmt w:val="lowerLetter"/>
      <w:lvlText w:val="%5."/>
      <w:lvlJc w:val="left"/>
      <w:pPr>
        <w:ind w:left="3240" w:hanging="360"/>
      </w:pPr>
    </w:lvl>
    <w:lvl w:ilvl="5" w:tplc="03CC1D14" w:tentative="1">
      <w:start w:val="1"/>
      <w:numFmt w:val="lowerRoman"/>
      <w:lvlText w:val="%6."/>
      <w:lvlJc w:val="right"/>
      <w:pPr>
        <w:ind w:left="3960" w:hanging="180"/>
      </w:pPr>
    </w:lvl>
    <w:lvl w:ilvl="6" w:tplc="D6D2F500" w:tentative="1">
      <w:start w:val="1"/>
      <w:numFmt w:val="decimal"/>
      <w:lvlText w:val="%7."/>
      <w:lvlJc w:val="left"/>
      <w:pPr>
        <w:ind w:left="4680" w:hanging="360"/>
      </w:pPr>
    </w:lvl>
    <w:lvl w:ilvl="7" w:tplc="9816013C" w:tentative="1">
      <w:start w:val="1"/>
      <w:numFmt w:val="lowerLetter"/>
      <w:lvlText w:val="%8."/>
      <w:lvlJc w:val="left"/>
      <w:pPr>
        <w:ind w:left="5400" w:hanging="360"/>
      </w:pPr>
    </w:lvl>
    <w:lvl w:ilvl="8" w:tplc="A49A5198" w:tentative="1">
      <w:start w:val="1"/>
      <w:numFmt w:val="lowerRoman"/>
      <w:lvlText w:val="%9."/>
      <w:lvlJc w:val="right"/>
      <w:pPr>
        <w:ind w:left="6120" w:hanging="180"/>
      </w:pPr>
    </w:lvl>
  </w:abstractNum>
  <w:abstractNum w:abstractNumId="32" w15:restartNumberingAfterBreak="0">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28E16714"/>
    <w:multiLevelType w:val="hybridMultilevel"/>
    <w:tmpl w:val="1A9E6484"/>
    <w:lvl w:ilvl="0" w:tplc="CB6CA84C">
      <w:start w:val="1"/>
      <w:numFmt w:val="decimal"/>
      <w:lvlText w:val="%1."/>
      <w:lvlJc w:val="left"/>
      <w:pPr>
        <w:ind w:left="644" w:hanging="360"/>
      </w:pPr>
      <w:rPr>
        <w:rFonts w:hint="default"/>
        <w:color w:val="auto"/>
      </w:rPr>
    </w:lvl>
    <w:lvl w:ilvl="1" w:tplc="04E87F38" w:tentative="1">
      <w:start w:val="1"/>
      <w:numFmt w:val="lowerLetter"/>
      <w:lvlText w:val="%2."/>
      <w:lvlJc w:val="left"/>
      <w:pPr>
        <w:ind w:left="1364" w:hanging="360"/>
      </w:pPr>
    </w:lvl>
    <w:lvl w:ilvl="2" w:tplc="0BD096BE" w:tentative="1">
      <w:start w:val="1"/>
      <w:numFmt w:val="lowerRoman"/>
      <w:lvlText w:val="%3."/>
      <w:lvlJc w:val="right"/>
      <w:pPr>
        <w:ind w:left="2084" w:hanging="180"/>
      </w:pPr>
    </w:lvl>
    <w:lvl w:ilvl="3" w:tplc="A246F800" w:tentative="1">
      <w:start w:val="1"/>
      <w:numFmt w:val="decimal"/>
      <w:lvlText w:val="%4."/>
      <w:lvlJc w:val="left"/>
      <w:pPr>
        <w:ind w:left="2804" w:hanging="360"/>
      </w:pPr>
    </w:lvl>
    <w:lvl w:ilvl="4" w:tplc="B14AE806" w:tentative="1">
      <w:start w:val="1"/>
      <w:numFmt w:val="lowerLetter"/>
      <w:lvlText w:val="%5."/>
      <w:lvlJc w:val="left"/>
      <w:pPr>
        <w:ind w:left="3524" w:hanging="360"/>
      </w:pPr>
    </w:lvl>
    <w:lvl w:ilvl="5" w:tplc="EA3EFFD2" w:tentative="1">
      <w:start w:val="1"/>
      <w:numFmt w:val="lowerRoman"/>
      <w:lvlText w:val="%6."/>
      <w:lvlJc w:val="right"/>
      <w:pPr>
        <w:ind w:left="4244" w:hanging="180"/>
      </w:pPr>
    </w:lvl>
    <w:lvl w:ilvl="6" w:tplc="D9F87F48" w:tentative="1">
      <w:start w:val="1"/>
      <w:numFmt w:val="decimal"/>
      <w:lvlText w:val="%7."/>
      <w:lvlJc w:val="left"/>
      <w:pPr>
        <w:ind w:left="4964" w:hanging="360"/>
      </w:pPr>
    </w:lvl>
    <w:lvl w:ilvl="7" w:tplc="775EB5D8" w:tentative="1">
      <w:start w:val="1"/>
      <w:numFmt w:val="lowerLetter"/>
      <w:lvlText w:val="%8."/>
      <w:lvlJc w:val="left"/>
      <w:pPr>
        <w:ind w:left="5684" w:hanging="360"/>
      </w:pPr>
    </w:lvl>
    <w:lvl w:ilvl="8" w:tplc="C892FDA4" w:tentative="1">
      <w:start w:val="1"/>
      <w:numFmt w:val="lowerRoman"/>
      <w:lvlText w:val="%9."/>
      <w:lvlJc w:val="right"/>
      <w:pPr>
        <w:ind w:left="6404" w:hanging="180"/>
      </w:pPr>
    </w:lvl>
  </w:abstractNum>
  <w:abstractNum w:abstractNumId="34"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2FF92FFD"/>
    <w:multiLevelType w:val="hybridMultilevel"/>
    <w:tmpl w:val="91B41658"/>
    <w:lvl w:ilvl="0" w:tplc="D20E0578">
      <w:start w:val="1"/>
      <w:numFmt w:val="decimal"/>
      <w:lvlText w:val="%1."/>
      <w:lvlJc w:val="left"/>
      <w:pPr>
        <w:ind w:left="360" w:hanging="360"/>
      </w:pPr>
      <w:rPr>
        <w:rFonts w:hint="default"/>
      </w:rPr>
    </w:lvl>
    <w:lvl w:ilvl="1" w:tplc="43B874B6" w:tentative="1">
      <w:start w:val="1"/>
      <w:numFmt w:val="lowerLetter"/>
      <w:lvlText w:val="%2."/>
      <w:lvlJc w:val="left"/>
      <w:pPr>
        <w:ind w:left="1080" w:hanging="360"/>
      </w:pPr>
    </w:lvl>
    <w:lvl w:ilvl="2" w:tplc="F648E202" w:tentative="1">
      <w:start w:val="1"/>
      <w:numFmt w:val="lowerRoman"/>
      <w:lvlText w:val="%3."/>
      <w:lvlJc w:val="right"/>
      <w:pPr>
        <w:ind w:left="1800" w:hanging="180"/>
      </w:pPr>
    </w:lvl>
    <w:lvl w:ilvl="3" w:tplc="0336B168" w:tentative="1">
      <w:start w:val="1"/>
      <w:numFmt w:val="decimal"/>
      <w:lvlText w:val="%4."/>
      <w:lvlJc w:val="left"/>
      <w:pPr>
        <w:ind w:left="2520" w:hanging="360"/>
      </w:pPr>
    </w:lvl>
    <w:lvl w:ilvl="4" w:tplc="50121F1A" w:tentative="1">
      <w:start w:val="1"/>
      <w:numFmt w:val="lowerLetter"/>
      <w:lvlText w:val="%5."/>
      <w:lvlJc w:val="left"/>
      <w:pPr>
        <w:ind w:left="3240" w:hanging="360"/>
      </w:pPr>
    </w:lvl>
    <w:lvl w:ilvl="5" w:tplc="83DE50EA" w:tentative="1">
      <w:start w:val="1"/>
      <w:numFmt w:val="lowerRoman"/>
      <w:lvlText w:val="%6."/>
      <w:lvlJc w:val="right"/>
      <w:pPr>
        <w:ind w:left="3960" w:hanging="180"/>
      </w:pPr>
    </w:lvl>
    <w:lvl w:ilvl="6" w:tplc="72E672FC" w:tentative="1">
      <w:start w:val="1"/>
      <w:numFmt w:val="decimal"/>
      <w:lvlText w:val="%7."/>
      <w:lvlJc w:val="left"/>
      <w:pPr>
        <w:ind w:left="4680" w:hanging="360"/>
      </w:pPr>
    </w:lvl>
    <w:lvl w:ilvl="7" w:tplc="BF2A479E" w:tentative="1">
      <w:start w:val="1"/>
      <w:numFmt w:val="lowerLetter"/>
      <w:lvlText w:val="%8."/>
      <w:lvlJc w:val="left"/>
      <w:pPr>
        <w:ind w:left="5400" w:hanging="360"/>
      </w:pPr>
    </w:lvl>
    <w:lvl w:ilvl="8" w:tplc="ED768820" w:tentative="1">
      <w:start w:val="1"/>
      <w:numFmt w:val="lowerRoman"/>
      <w:lvlText w:val="%9."/>
      <w:lvlJc w:val="right"/>
      <w:pPr>
        <w:ind w:left="6120" w:hanging="180"/>
      </w:pPr>
    </w:lvl>
  </w:abstractNum>
  <w:abstractNum w:abstractNumId="37" w15:restartNumberingAfterBreak="0">
    <w:nsid w:val="385545D9"/>
    <w:multiLevelType w:val="hybridMultilevel"/>
    <w:tmpl w:val="3428653A"/>
    <w:lvl w:ilvl="0" w:tplc="B5AAE5B4">
      <w:start w:val="1"/>
      <w:numFmt w:val="lowerLetter"/>
      <w:lvlText w:val="%1."/>
      <w:lvlJc w:val="left"/>
      <w:pPr>
        <w:ind w:left="720" w:hanging="360"/>
      </w:pPr>
      <w:rPr>
        <w:rFonts w:hint="default"/>
      </w:rPr>
    </w:lvl>
    <w:lvl w:ilvl="1" w:tplc="CF42C0EC" w:tentative="1">
      <w:start w:val="1"/>
      <w:numFmt w:val="lowerLetter"/>
      <w:lvlText w:val="%2."/>
      <w:lvlJc w:val="left"/>
      <w:pPr>
        <w:ind w:left="1440" w:hanging="360"/>
      </w:pPr>
    </w:lvl>
    <w:lvl w:ilvl="2" w:tplc="BB0E9CB8" w:tentative="1">
      <w:start w:val="1"/>
      <w:numFmt w:val="lowerRoman"/>
      <w:lvlText w:val="%3."/>
      <w:lvlJc w:val="right"/>
      <w:pPr>
        <w:ind w:left="2160" w:hanging="180"/>
      </w:pPr>
    </w:lvl>
    <w:lvl w:ilvl="3" w:tplc="D5B07518" w:tentative="1">
      <w:start w:val="1"/>
      <w:numFmt w:val="decimal"/>
      <w:lvlText w:val="%4."/>
      <w:lvlJc w:val="left"/>
      <w:pPr>
        <w:ind w:left="2880" w:hanging="360"/>
      </w:pPr>
    </w:lvl>
    <w:lvl w:ilvl="4" w:tplc="A8346450" w:tentative="1">
      <w:start w:val="1"/>
      <w:numFmt w:val="lowerLetter"/>
      <w:lvlText w:val="%5."/>
      <w:lvlJc w:val="left"/>
      <w:pPr>
        <w:ind w:left="3600" w:hanging="360"/>
      </w:pPr>
    </w:lvl>
    <w:lvl w:ilvl="5" w:tplc="F086FDD6" w:tentative="1">
      <w:start w:val="1"/>
      <w:numFmt w:val="lowerRoman"/>
      <w:lvlText w:val="%6."/>
      <w:lvlJc w:val="right"/>
      <w:pPr>
        <w:ind w:left="4320" w:hanging="180"/>
      </w:pPr>
    </w:lvl>
    <w:lvl w:ilvl="6" w:tplc="AECA2AF0" w:tentative="1">
      <w:start w:val="1"/>
      <w:numFmt w:val="decimal"/>
      <w:lvlText w:val="%7."/>
      <w:lvlJc w:val="left"/>
      <w:pPr>
        <w:ind w:left="5040" w:hanging="360"/>
      </w:pPr>
    </w:lvl>
    <w:lvl w:ilvl="7" w:tplc="9E1E79D6" w:tentative="1">
      <w:start w:val="1"/>
      <w:numFmt w:val="lowerLetter"/>
      <w:lvlText w:val="%8."/>
      <w:lvlJc w:val="left"/>
      <w:pPr>
        <w:ind w:left="5760" w:hanging="360"/>
      </w:pPr>
    </w:lvl>
    <w:lvl w:ilvl="8" w:tplc="62524CB8" w:tentative="1">
      <w:start w:val="1"/>
      <w:numFmt w:val="lowerRoman"/>
      <w:lvlText w:val="%9."/>
      <w:lvlJc w:val="right"/>
      <w:pPr>
        <w:ind w:left="6480" w:hanging="180"/>
      </w:pPr>
    </w:lvl>
  </w:abstractNum>
  <w:abstractNum w:abstractNumId="38"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CD5185"/>
    <w:multiLevelType w:val="hybridMultilevel"/>
    <w:tmpl w:val="2F86A0D6"/>
    <w:lvl w:ilvl="0" w:tplc="0B2E58F6">
      <w:start w:val="1"/>
      <w:numFmt w:val="decimal"/>
      <w:lvlText w:val="%1."/>
      <w:lvlJc w:val="left"/>
      <w:pPr>
        <w:ind w:left="821" w:hanging="360"/>
      </w:pPr>
      <w:rPr>
        <w:rFonts w:hint="default"/>
      </w:rPr>
    </w:lvl>
    <w:lvl w:ilvl="1" w:tplc="3468CA7C" w:tentative="1">
      <w:start w:val="1"/>
      <w:numFmt w:val="lowerLetter"/>
      <w:lvlText w:val="%2."/>
      <w:lvlJc w:val="left"/>
      <w:pPr>
        <w:ind w:left="1541" w:hanging="360"/>
      </w:pPr>
    </w:lvl>
    <w:lvl w:ilvl="2" w:tplc="6A70C19C" w:tentative="1">
      <w:start w:val="1"/>
      <w:numFmt w:val="lowerRoman"/>
      <w:lvlText w:val="%3."/>
      <w:lvlJc w:val="right"/>
      <w:pPr>
        <w:ind w:left="2261" w:hanging="180"/>
      </w:pPr>
    </w:lvl>
    <w:lvl w:ilvl="3" w:tplc="24A66CCE" w:tentative="1">
      <w:start w:val="1"/>
      <w:numFmt w:val="decimal"/>
      <w:lvlText w:val="%4."/>
      <w:lvlJc w:val="left"/>
      <w:pPr>
        <w:ind w:left="2981" w:hanging="360"/>
      </w:pPr>
    </w:lvl>
    <w:lvl w:ilvl="4" w:tplc="729AED4C" w:tentative="1">
      <w:start w:val="1"/>
      <w:numFmt w:val="lowerLetter"/>
      <w:lvlText w:val="%5."/>
      <w:lvlJc w:val="left"/>
      <w:pPr>
        <w:ind w:left="3701" w:hanging="360"/>
      </w:pPr>
    </w:lvl>
    <w:lvl w:ilvl="5" w:tplc="1376DCAA" w:tentative="1">
      <w:start w:val="1"/>
      <w:numFmt w:val="lowerRoman"/>
      <w:lvlText w:val="%6."/>
      <w:lvlJc w:val="right"/>
      <w:pPr>
        <w:ind w:left="4421" w:hanging="180"/>
      </w:pPr>
    </w:lvl>
    <w:lvl w:ilvl="6" w:tplc="0FD02566" w:tentative="1">
      <w:start w:val="1"/>
      <w:numFmt w:val="decimal"/>
      <w:lvlText w:val="%7."/>
      <w:lvlJc w:val="left"/>
      <w:pPr>
        <w:ind w:left="5141" w:hanging="360"/>
      </w:pPr>
    </w:lvl>
    <w:lvl w:ilvl="7" w:tplc="25D6033C" w:tentative="1">
      <w:start w:val="1"/>
      <w:numFmt w:val="lowerLetter"/>
      <w:lvlText w:val="%8."/>
      <w:lvlJc w:val="left"/>
      <w:pPr>
        <w:ind w:left="5861" w:hanging="360"/>
      </w:pPr>
    </w:lvl>
    <w:lvl w:ilvl="8" w:tplc="5E1E27F4" w:tentative="1">
      <w:start w:val="1"/>
      <w:numFmt w:val="lowerRoman"/>
      <w:lvlText w:val="%9."/>
      <w:lvlJc w:val="right"/>
      <w:pPr>
        <w:ind w:left="6581" w:hanging="180"/>
      </w:pPr>
    </w:lvl>
  </w:abstractNum>
  <w:abstractNum w:abstractNumId="41" w15:restartNumberingAfterBreak="0">
    <w:nsid w:val="44D31E8D"/>
    <w:multiLevelType w:val="hybridMultilevel"/>
    <w:tmpl w:val="1DC21FCA"/>
    <w:lvl w:ilvl="0" w:tplc="41EA2A4E">
      <w:start w:val="1"/>
      <w:numFmt w:val="decimal"/>
      <w:lvlText w:val="%1."/>
      <w:lvlJc w:val="left"/>
      <w:pPr>
        <w:tabs>
          <w:tab w:val="num" w:pos="360"/>
        </w:tabs>
        <w:ind w:left="360" w:hanging="360"/>
      </w:pPr>
    </w:lvl>
    <w:lvl w:ilvl="1" w:tplc="78E8D454">
      <w:start w:val="1"/>
      <w:numFmt w:val="lowerLetter"/>
      <w:lvlText w:val="%2."/>
      <w:lvlJc w:val="left"/>
      <w:pPr>
        <w:tabs>
          <w:tab w:val="num" w:pos="1440"/>
        </w:tabs>
        <w:ind w:left="1440" w:hanging="360"/>
      </w:pPr>
    </w:lvl>
    <w:lvl w:ilvl="2" w:tplc="4D7AA1D0">
      <w:start w:val="1"/>
      <w:numFmt w:val="lowerRoman"/>
      <w:lvlText w:val="%3."/>
      <w:lvlJc w:val="right"/>
      <w:pPr>
        <w:tabs>
          <w:tab w:val="num" w:pos="2160"/>
        </w:tabs>
        <w:ind w:left="2160" w:hanging="180"/>
      </w:pPr>
    </w:lvl>
    <w:lvl w:ilvl="3" w:tplc="1C320E88">
      <w:start w:val="7"/>
      <w:numFmt w:val="bullet"/>
      <w:lvlText w:val="-"/>
      <w:lvlJc w:val="left"/>
      <w:pPr>
        <w:ind w:left="2880" w:hanging="360"/>
      </w:pPr>
      <w:rPr>
        <w:rFonts w:ascii="Arial" w:eastAsia="Times New Roman" w:hAnsi="Arial" w:cs="Arial" w:hint="default"/>
      </w:rPr>
    </w:lvl>
    <w:lvl w:ilvl="4" w:tplc="CAE2C196" w:tentative="1">
      <w:start w:val="1"/>
      <w:numFmt w:val="lowerLetter"/>
      <w:lvlText w:val="%5."/>
      <w:lvlJc w:val="left"/>
      <w:pPr>
        <w:tabs>
          <w:tab w:val="num" w:pos="3600"/>
        </w:tabs>
        <w:ind w:left="3600" w:hanging="360"/>
      </w:pPr>
    </w:lvl>
    <w:lvl w:ilvl="5" w:tplc="4E102914" w:tentative="1">
      <w:start w:val="1"/>
      <w:numFmt w:val="lowerRoman"/>
      <w:lvlText w:val="%6."/>
      <w:lvlJc w:val="right"/>
      <w:pPr>
        <w:tabs>
          <w:tab w:val="num" w:pos="4320"/>
        </w:tabs>
        <w:ind w:left="4320" w:hanging="180"/>
      </w:pPr>
    </w:lvl>
    <w:lvl w:ilvl="6" w:tplc="35986E12" w:tentative="1">
      <w:start w:val="1"/>
      <w:numFmt w:val="decimal"/>
      <w:lvlText w:val="%7."/>
      <w:lvlJc w:val="left"/>
      <w:pPr>
        <w:tabs>
          <w:tab w:val="num" w:pos="5040"/>
        </w:tabs>
        <w:ind w:left="5040" w:hanging="360"/>
      </w:pPr>
    </w:lvl>
    <w:lvl w:ilvl="7" w:tplc="00C83D10" w:tentative="1">
      <w:start w:val="1"/>
      <w:numFmt w:val="lowerLetter"/>
      <w:lvlText w:val="%8."/>
      <w:lvlJc w:val="left"/>
      <w:pPr>
        <w:tabs>
          <w:tab w:val="num" w:pos="5760"/>
        </w:tabs>
        <w:ind w:left="5760" w:hanging="360"/>
      </w:pPr>
    </w:lvl>
    <w:lvl w:ilvl="8" w:tplc="E6C803FE" w:tentative="1">
      <w:start w:val="1"/>
      <w:numFmt w:val="lowerRoman"/>
      <w:lvlText w:val="%9."/>
      <w:lvlJc w:val="right"/>
      <w:pPr>
        <w:tabs>
          <w:tab w:val="num" w:pos="6480"/>
        </w:tabs>
        <w:ind w:left="6480" w:hanging="180"/>
      </w:pPr>
    </w:lvl>
  </w:abstractNum>
  <w:abstractNum w:abstractNumId="42" w15:restartNumberingAfterBreak="0">
    <w:nsid w:val="582A7F56"/>
    <w:multiLevelType w:val="hybridMultilevel"/>
    <w:tmpl w:val="7952A4EC"/>
    <w:lvl w:ilvl="0" w:tplc="3DE84EF2">
      <w:start w:val="2"/>
      <w:numFmt w:val="bullet"/>
      <w:lvlText w:val="-"/>
      <w:lvlJc w:val="left"/>
      <w:pPr>
        <w:ind w:left="720" w:hanging="360"/>
      </w:pPr>
      <w:rPr>
        <w:rFonts w:ascii="Times New Roman" w:eastAsia="Times New Roman" w:hAnsi="Times New Roman" w:cs="Times New Roman" w:hint="default"/>
      </w:rPr>
    </w:lvl>
    <w:lvl w:ilvl="1" w:tplc="1D28CF18" w:tentative="1">
      <w:start w:val="1"/>
      <w:numFmt w:val="bullet"/>
      <w:lvlText w:val="o"/>
      <w:lvlJc w:val="left"/>
      <w:pPr>
        <w:ind w:left="1440" w:hanging="360"/>
      </w:pPr>
      <w:rPr>
        <w:rFonts w:ascii="Courier New" w:hAnsi="Courier New" w:cs="Courier New" w:hint="default"/>
      </w:rPr>
    </w:lvl>
    <w:lvl w:ilvl="2" w:tplc="445AA19A" w:tentative="1">
      <w:start w:val="1"/>
      <w:numFmt w:val="bullet"/>
      <w:lvlText w:val=""/>
      <w:lvlJc w:val="left"/>
      <w:pPr>
        <w:ind w:left="2160" w:hanging="360"/>
      </w:pPr>
      <w:rPr>
        <w:rFonts w:ascii="Wingdings" w:hAnsi="Wingdings" w:hint="default"/>
      </w:rPr>
    </w:lvl>
    <w:lvl w:ilvl="3" w:tplc="40F0849E" w:tentative="1">
      <w:start w:val="1"/>
      <w:numFmt w:val="bullet"/>
      <w:lvlText w:val=""/>
      <w:lvlJc w:val="left"/>
      <w:pPr>
        <w:ind w:left="2880" w:hanging="360"/>
      </w:pPr>
      <w:rPr>
        <w:rFonts w:ascii="Symbol" w:hAnsi="Symbol" w:hint="default"/>
      </w:rPr>
    </w:lvl>
    <w:lvl w:ilvl="4" w:tplc="0FD23666" w:tentative="1">
      <w:start w:val="1"/>
      <w:numFmt w:val="bullet"/>
      <w:lvlText w:val="o"/>
      <w:lvlJc w:val="left"/>
      <w:pPr>
        <w:ind w:left="3600" w:hanging="360"/>
      </w:pPr>
      <w:rPr>
        <w:rFonts w:ascii="Courier New" w:hAnsi="Courier New" w:cs="Courier New" w:hint="default"/>
      </w:rPr>
    </w:lvl>
    <w:lvl w:ilvl="5" w:tplc="5BAE7F0C" w:tentative="1">
      <w:start w:val="1"/>
      <w:numFmt w:val="bullet"/>
      <w:lvlText w:val=""/>
      <w:lvlJc w:val="left"/>
      <w:pPr>
        <w:ind w:left="4320" w:hanging="360"/>
      </w:pPr>
      <w:rPr>
        <w:rFonts w:ascii="Wingdings" w:hAnsi="Wingdings" w:hint="default"/>
      </w:rPr>
    </w:lvl>
    <w:lvl w:ilvl="6" w:tplc="5D26073C" w:tentative="1">
      <w:start w:val="1"/>
      <w:numFmt w:val="bullet"/>
      <w:lvlText w:val=""/>
      <w:lvlJc w:val="left"/>
      <w:pPr>
        <w:ind w:left="5040" w:hanging="360"/>
      </w:pPr>
      <w:rPr>
        <w:rFonts w:ascii="Symbol" w:hAnsi="Symbol" w:hint="default"/>
      </w:rPr>
    </w:lvl>
    <w:lvl w:ilvl="7" w:tplc="F0DA707C" w:tentative="1">
      <w:start w:val="1"/>
      <w:numFmt w:val="bullet"/>
      <w:lvlText w:val="o"/>
      <w:lvlJc w:val="left"/>
      <w:pPr>
        <w:ind w:left="5760" w:hanging="360"/>
      </w:pPr>
      <w:rPr>
        <w:rFonts w:ascii="Courier New" w:hAnsi="Courier New" w:cs="Courier New" w:hint="default"/>
      </w:rPr>
    </w:lvl>
    <w:lvl w:ilvl="8" w:tplc="CE3087D0" w:tentative="1">
      <w:start w:val="1"/>
      <w:numFmt w:val="bullet"/>
      <w:lvlText w:val=""/>
      <w:lvlJc w:val="left"/>
      <w:pPr>
        <w:ind w:left="6480" w:hanging="360"/>
      </w:pPr>
      <w:rPr>
        <w:rFonts w:ascii="Wingdings" w:hAnsi="Wingdings" w:hint="default"/>
      </w:rPr>
    </w:lvl>
  </w:abstractNum>
  <w:abstractNum w:abstractNumId="43"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15:restartNumberingAfterBreak="0">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15:restartNumberingAfterBreak="0">
    <w:nsid w:val="70BC36C5"/>
    <w:multiLevelType w:val="hybridMultilevel"/>
    <w:tmpl w:val="ABB27948"/>
    <w:lvl w:ilvl="0" w:tplc="8CAAF13A">
      <w:start w:val="1"/>
      <w:numFmt w:val="decimal"/>
      <w:lvlText w:val="%1."/>
      <w:lvlJc w:val="left"/>
      <w:pPr>
        <w:ind w:left="821" w:hanging="360"/>
      </w:pPr>
      <w:rPr>
        <w:rFonts w:hint="default"/>
      </w:rPr>
    </w:lvl>
    <w:lvl w:ilvl="1" w:tplc="E068A002" w:tentative="1">
      <w:start w:val="1"/>
      <w:numFmt w:val="lowerLetter"/>
      <w:lvlText w:val="%2."/>
      <w:lvlJc w:val="left"/>
      <w:pPr>
        <w:ind w:left="1541" w:hanging="360"/>
      </w:pPr>
    </w:lvl>
    <w:lvl w:ilvl="2" w:tplc="077468AE" w:tentative="1">
      <w:start w:val="1"/>
      <w:numFmt w:val="lowerRoman"/>
      <w:lvlText w:val="%3."/>
      <w:lvlJc w:val="right"/>
      <w:pPr>
        <w:ind w:left="2261" w:hanging="180"/>
      </w:pPr>
    </w:lvl>
    <w:lvl w:ilvl="3" w:tplc="36388604" w:tentative="1">
      <w:start w:val="1"/>
      <w:numFmt w:val="decimal"/>
      <w:lvlText w:val="%4."/>
      <w:lvlJc w:val="left"/>
      <w:pPr>
        <w:ind w:left="2981" w:hanging="360"/>
      </w:pPr>
    </w:lvl>
    <w:lvl w:ilvl="4" w:tplc="DEAAD41C" w:tentative="1">
      <w:start w:val="1"/>
      <w:numFmt w:val="lowerLetter"/>
      <w:lvlText w:val="%5."/>
      <w:lvlJc w:val="left"/>
      <w:pPr>
        <w:ind w:left="3701" w:hanging="360"/>
      </w:pPr>
    </w:lvl>
    <w:lvl w:ilvl="5" w:tplc="D7BE3C1E" w:tentative="1">
      <w:start w:val="1"/>
      <w:numFmt w:val="lowerRoman"/>
      <w:lvlText w:val="%6."/>
      <w:lvlJc w:val="right"/>
      <w:pPr>
        <w:ind w:left="4421" w:hanging="180"/>
      </w:pPr>
    </w:lvl>
    <w:lvl w:ilvl="6" w:tplc="BB10F8F6" w:tentative="1">
      <w:start w:val="1"/>
      <w:numFmt w:val="decimal"/>
      <w:lvlText w:val="%7."/>
      <w:lvlJc w:val="left"/>
      <w:pPr>
        <w:ind w:left="5141" w:hanging="360"/>
      </w:pPr>
    </w:lvl>
    <w:lvl w:ilvl="7" w:tplc="A19C709C" w:tentative="1">
      <w:start w:val="1"/>
      <w:numFmt w:val="lowerLetter"/>
      <w:lvlText w:val="%8."/>
      <w:lvlJc w:val="left"/>
      <w:pPr>
        <w:ind w:left="5861" w:hanging="360"/>
      </w:pPr>
    </w:lvl>
    <w:lvl w:ilvl="8" w:tplc="821E1750" w:tentative="1">
      <w:start w:val="1"/>
      <w:numFmt w:val="lowerRoman"/>
      <w:lvlText w:val="%9."/>
      <w:lvlJc w:val="right"/>
      <w:pPr>
        <w:ind w:left="6581" w:hanging="180"/>
      </w:pPr>
    </w:lvl>
  </w:abstractNum>
  <w:abstractNum w:abstractNumId="46" w15:restartNumberingAfterBreak="0">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15:restartNumberingAfterBreak="0">
    <w:nsid w:val="795E5B32"/>
    <w:multiLevelType w:val="hybridMultilevel"/>
    <w:tmpl w:val="B4F2262A"/>
    <w:lvl w:ilvl="0" w:tplc="913EA24E">
      <w:start w:val="1"/>
      <w:numFmt w:val="decimal"/>
      <w:lvlText w:val="%1."/>
      <w:lvlJc w:val="left"/>
      <w:pPr>
        <w:ind w:left="360" w:hanging="360"/>
      </w:pPr>
      <w:rPr>
        <w:rFonts w:hint="default"/>
      </w:rPr>
    </w:lvl>
    <w:lvl w:ilvl="1" w:tplc="0E76172C" w:tentative="1">
      <w:start w:val="1"/>
      <w:numFmt w:val="lowerLetter"/>
      <w:lvlText w:val="%2."/>
      <w:lvlJc w:val="left"/>
      <w:pPr>
        <w:ind w:left="1080" w:hanging="360"/>
      </w:pPr>
    </w:lvl>
    <w:lvl w:ilvl="2" w:tplc="4306CE48" w:tentative="1">
      <w:start w:val="1"/>
      <w:numFmt w:val="lowerRoman"/>
      <w:lvlText w:val="%3."/>
      <w:lvlJc w:val="right"/>
      <w:pPr>
        <w:ind w:left="1800" w:hanging="180"/>
      </w:pPr>
    </w:lvl>
    <w:lvl w:ilvl="3" w:tplc="1A406118" w:tentative="1">
      <w:start w:val="1"/>
      <w:numFmt w:val="decimal"/>
      <w:lvlText w:val="%4."/>
      <w:lvlJc w:val="left"/>
      <w:pPr>
        <w:ind w:left="2520" w:hanging="360"/>
      </w:pPr>
    </w:lvl>
    <w:lvl w:ilvl="4" w:tplc="5036AA78" w:tentative="1">
      <w:start w:val="1"/>
      <w:numFmt w:val="lowerLetter"/>
      <w:lvlText w:val="%5."/>
      <w:lvlJc w:val="left"/>
      <w:pPr>
        <w:ind w:left="3240" w:hanging="360"/>
      </w:pPr>
    </w:lvl>
    <w:lvl w:ilvl="5" w:tplc="722445A6" w:tentative="1">
      <w:start w:val="1"/>
      <w:numFmt w:val="lowerRoman"/>
      <w:lvlText w:val="%6."/>
      <w:lvlJc w:val="right"/>
      <w:pPr>
        <w:ind w:left="3960" w:hanging="180"/>
      </w:pPr>
    </w:lvl>
    <w:lvl w:ilvl="6" w:tplc="65087EBE" w:tentative="1">
      <w:start w:val="1"/>
      <w:numFmt w:val="decimal"/>
      <w:lvlText w:val="%7."/>
      <w:lvlJc w:val="left"/>
      <w:pPr>
        <w:ind w:left="4680" w:hanging="360"/>
      </w:pPr>
    </w:lvl>
    <w:lvl w:ilvl="7" w:tplc="DA70852E" w:tentative="1">
      <w:start w:val="1"/>
      <w:numFmt w:val="lowerLetter"/>
      <w:lvlText w:val="%8."/>
      <w:lvlJc w:val="left"/>
      <w:pPr>
        <w:ind w:left="5400" w:hanging="360"/>
      </w:pPr>
    </w:lvl>
    <w:lvl w:ilvl="8" w:tplc="D5D61DF6" w:tentative="1">
      <w:start w:val="1"/>
      <w:numFmt w:val="lowerRoman"/>
      <w:lvlText w:val="%9."/>
      <w:lvlJc w:val="right"/>
      <w:pPr>
        <w:ind w:left="6120" w:hanging="180"/>
      </w:pPr>
    </w:lvl>
  </w:abstractNum>
  <w:abstractNum w:abstractNumId="48"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A2544"/>
    <w:rsid w:val="000E0B61"/>
    <w:rsid w:val="000E5D7F"/>
    <w:rsid w:val="000E7B6D"/>
    <w:rsid w:val="000F73BF"/>
    <w:rsid w:val="001046D9"/>
    <w:rsid w:val="00156AA8"/>
    <w:rsid w:val="001667BE"/>
    <w:rsid w:val="001812D9"/>
    <w:rsid w:val="00181DA0"/>
    <w:rsid w:val="00184F32"/>
    <w:rsid w:val="001A64E8"/>
    <w:rsid w:val="001C42FF"/>
    <w:rsid w:val="001C5A28"/>
    <w:rsid w:val="001D2A39"/>
    <w:rsid w:val="001F2252"/>
    <w:rsid w:val="0022176F"/>
    <w:rsid w:val="0022309D"/>
    <w:rsid w:val="00252288"/>
    <w:rsid w:val="002867A1"/>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02AF9"/>
    <w:rsid w:val="00421810"/>
    <w:rsid w:val="00425781"/>
    <w:rsid w:val="004441A2"/>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3F21"/>
    <w:rsid w:val="00717BEF"/>
    <w:rsid w:val="0072790A"/>
    <w:rsid w:val="00736F41"/>
    <w:rsid w:val="00746E92"/>
    <w:rsid w:val="007536DA"/>
    <w:rsid w:val="0076640C"/>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A32F5A"/>
    <w:rsid w:val="00A826D2"/>
    <w:rsid w:val="00A82880"/>
    <w:rsid w:val="00AC0B54"/>
    <w:rsid w:val="00AE3368"/>
    <w:rsid w:val="00B00AB3"/>
    <w:rsid w:val="00B27EC7"/>
    <w:rsid w:val="00B328A9"/>
    <w:rsid w:val="00B950E4"/>
    <w:rsid w:val="00BC3D02"/>
    <w:rsid w:val="00C00A4F"/>
    <w:rsid w:val="00C020A0"/>
    <w:rsid w:val="00C47689"/>
    <w:rsid w:val="00C678BF"/>
    <w:rsid w:val="00C75CFE"/>
    <w:rsid w:val="00CC35B1"/>
    <w:rsid w:val="00CD1F92"/>
    <w:rsid w:val="00CD5FB1"/>
    <w:rsid w:val="00D07528"/>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customStyle="1" w:styleId="Onopgelostemelding1">
    <w:name w:val="Onopgeloste melding1"/>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rbo.n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2.xml><?xml version="1.0" encoding="utf-8"?>
<?mso-contentType ?>
<SharedContentType xmlns="Microsoft.SharePoint.Taxonomy.ContentTypeSync" SourceId="9f965f7c-13aa-4e20-917a-304e7874b108" ContentTypeId="0x01010054E7B97CD46F6946A39F3721D43F7034"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customXml/itemProps2.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3.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4.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6.xml><?xml version="1.0" encoding="utf-8"?>
<ds:datastoreItem xmlns:ds="http://schemas.openxmlformats.org/officeDocument/2006/customXml" ds:itemID="{D75DA325-DE2F-4192-AA6D-3746AAFDAD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10845</Words>
  <Characters>59653</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Cebulla</dc:creator>
  <cp:lastModifiedBy>Mike van Heijningen | AUB van Bergen</cp:lastModifiedBy>
  <cp:revision>3</cp:revision>
  <cp:lastPrinted>2021-11-15T15:07:00Z</cp:lastPrinted>
  <dcterms:created xsi:type="dcterms:W3CDTF">2021-12-27T13:13:00Z</dcterms:created>
  <dcterms:modified xsi:type="dcterms:W3CDTF">2021-12-27T13:14:00Z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